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Cs w:val="24"/>
        </w:rPr>
      </w:pPr>
      <w:r>
        <w:rPr>
          <w:b/>
          <w:bCs/>
          <w:szCs w:val="24"/>
        </w:rPr>
        <w:t>T.C</w:t>
      </w:r>
    </w:p>
    <w:p>
      <w:pPr>
        <w:jc w:val="center"/>
        <w:rPr>
          <w:b/>
          <w:bCs/>
          <w:szCs w:val="24"/>
        </w:rPr>
      </w:pPr>
      <w:r>
        <w:rPr>
          <w:b/>
          <w:bCs/>
          <w:szCs w:val="24"/>
        </w:rPr>
        <w:t>KOZAN KAYMAKAMLIĞI</w:t>
      </w:r>
    </w:p>
    <w:p>
      <w:pPr>
        <w:jc w:val="center"/>
        <w:rPr>
          <w:b/>
          <w:bCs/>
          <w:szCs w:val="24"/>
        </w:rPr>
      </w:pPr>
      <w:r>
        <w:rPr>
          <w:b/>
          <w:bCs/>
          <w:szCs w:val="24"/>
        </w:rPr>
        <w:t>CUMHURİYET İLKOKULU MÜDÜRLÜĞÜ</w:t>
      </w:r>
    </w:p>
    <w:p>
      <w:pPr>
        <w:jc w:val="center"/>
        <w:rPr>
          <w:b/>
          <w:bCs/>
          <w:szCs w:val="24"/>
        </w:rPr>
      </w:pPr>
    </w:p>
    <w:p>
      <w:pPr>
        <w:jc w:val="center"/>
        <w:rPr>
          <w:b/>
          <w:bCs/>
          <w:szCs w:val="24"/>
        </w:rPr>
      </w:pPr>
    </w:p>
    <w:p>
      <w:pPr>
        <w:jc w:val="center"/>
        <w:rPr>
          <w:b/>
          <w:bCs/>
          <w:szCs w:val="24"/>
        </w:rPr>
      </w:pPr>
    </w:p>
    <w:p>
      <w:pPr>
        <w:jc w:val="center"/>
        <w:rPr>
          <w:b/>
          <w:bCs/>
          <w:szCs w:val="24"/>
        </w:rPr>
      </w:pPr>
    </w:p>
    <w:p>
      <w:pPr>
        <w:jc w:val="center"/>
        <w:rPr>
          <w:b/>
          <w:bCs/>
          <w:szCs w:val="24"/>
        </w:rPr>
      </w:pPr>
    </w:p>
    <w:p>
      <w:pPr>
        <w:jc w:val="center"/>
        <w:rPr>
          <w:b/>
          <w:bCs/>
          <w:szCs w:val="24"/>
        </w:rPr>
      </w:pPr>
    </w:p>
    <w:p>
      <w:pPr>
        <w:jc w:val="center"/>
        <w:rPr>
          <w:b/>
          <w:bCs/>
          <w:szCs w:val="24"/>
        </w:rPr>
      </w:pPr>
    </w:p>
    <w:p>
      <w:pPr>
        <w:jc w:val="center"/>
        <w:rPr>
          <w:b/>
          <w:bCs/>
          <w:szCs w:val="24"/>
        </w:rPr>
      </w:pPr>
    </w:p>
    <w:p>
      <w:pPr>
        <w:jc w:val="center"/>
        <w:rPr>
          <w:b/>
          <w:bCs/>
          <w:szCs w:val="24"/>
        </w:rPr>
      </w:pPr>
    </w:p>
    <w:p>
      <w:pPr>
        <w:rPr>
          <w:b/>
          <w:bCs/>
          <w:sz w:val="40"/>
          <w:szCs w:val="24"/>
        </w:rPr>
      </w:pPr>
    </w:p>
    <w:p>
      <w:pPr>
        <w:jc w:val="center"/>
        <w:rPr>
          <w:b/>
          <w:bCs/>
          <w:sz w:val="40"/>
          <w:szCs w:val="24"/>
        </w:rPr>
      </w:pPr>
      <w:r>
        <w:rPr>
          <w:b/>
          <w:bCs/>
          <w:sz w:val="40"/>
          <w:szCs w:val="24"/>
        </w:rPr>
        <w:t>2019-2023 STRATEJİK PLANI</w:t>
      </w:r>
    </w:p>
    <w:p>
      <w:pPr>
        <w:rPr>
          <w:b/>
          <w:bCs/>
          <w:szCs w:val="24"/>
        </w:rPr>
      </w:pPr>
    </w:p>
    <w:p>
      <w:pPr>
        <w:rPr>
          <w:b/>
          <w:bCs/>
          <w:szCs w:val="24"/>
        </w:rPr>
      </w:pPr>
      <w:r>
        <w:rPr>
          <w:b/>
          <w:bCs/>
          <w:szCs w:val="24"/>
        </w:rPr>
        <w:br w:type="page"/>
      </w:r>
      <w:r>
        <w:rPr>
          <w:b/>
          <w:bCs/>
          <w:szCs w:val="24"/>
        </w:rPr>
        <w:drawing>
          <wp:inline distT="0" distB="0" distL="0" distR="0">
            <wp:extent cx="8829675" cy="5314950"/>
            <wp:effectExtent l="19050" t="0" r="9525"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atatürk resmi"/>
                    <pic:cNvPicPr>
                      <a:picLocks noChangeAspect="1" noChangeArrowheads="1"/>
                    </pic:cNvPicPr>
                  </pic:nvPicPr>
                  <pic:blipFill>
                    <a:blip r:embed="rId8"/>
                    <a:srcRect/>
                    <a:stretch>
                      <a:fillRect/>
                    </a:stretch>
                  </pic:blipFill>
                  <pic:spPr>
                    <a:xfrm>
                      <a:off x="0" y="0"/>
                      <a:ext cx="8829675" cy="5314950"/>
                    </a:xfrm>
                    <a:prstGeom prst="rect">
                      <a:avLst/>
                    </a:prstGeom>
                    <a:noFill/>
                    <a:ln w="9525">
                      <a:noFill/>
                      <a:miter lim="800000"/>
                      <a:headEnd/>
                      <a:tailEnd/>
                    </a:ln>
                  </pic:spPr>
                </pic:pic>
              </a:graphicData>
            </a:graphic>
          </wp:inline>
        </w:drawing>
      </w:r>
    </w:p>
    <w:p>
      <w:pPr>
        <w:rPr>
          <w:b/>
          <w:bCs/>
          <w:szCs w:val="24"/>
        </w:rPr>
      </w:pPr>
    </w:p>
    <w:p>
      <w:pPr>
        <w:pStyle w:val="2"/>
        <w:rPr>
          <w:sz w:val="24"/>
          <w:szCs w:val="24"/>
        </w:rPr>
      </w:pPr>
      <w:r>
        <w:rPr>
          <w:bCs/>
          <w:sz w:val="24"/>
          <w:szCs w:val="24"/>
        </w:rPr>
        <w:br w:type="page"/>
      </w:r>
    </w:p>
    <w:p>
      <w:pPr>
        <w:pStyle w:val="12"/>
        <w:jc w:val="center"/>
        <w:rPr>
          <w:sz w:val="28"/>
          <w:szCs w:val="28"/>
        </w:rPr>
      </w:pPr>
      <w:r>
        <w:rPr>
          <w:sz w:val="28"/>
          <w:szCs w:val="28"/>
        </w:rPr>
        <w:t>SUNUŞ</w:t>
      </w:r>
    </w:p>
    <w:p>
      <w:pPr>
        <w:pStyle w:val="129"/>
        <w:spacing w:line="360" w:lineRule="auto"/>
        <w:ind w:firstLine="708"/>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pPr>
        <w:pStyle w:val="129"/>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Pr>
          <w:rFonts w:ascii="Times New Roman" w:hAnsi="Times New Roman" w:cs="Times New Roman"/>
          <w:color w:val="auto"/>
          <w:sz w:val="20"/>
          <w:szCs w:val="20"/>
        </w:rPr>
        <w:tab/>
      </w:r>
      <w:r>
        <w:rPr>
          <w:rFonts w:ascii="Times New Roman" w:hAnsi="Times New Roman" w:cs="Times New Roman"/>
          <w:color w:val="auto"/>
          <w:sz w:val="20"/>
          <w:szCs w:val="20"/>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pPr>
        <w:pStyle w:val="129"/>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Pr>
          <w:rFonts w:ascii="Times New Roman" w:hAnsi="Times New Roman" w:cs="Times New Roman"/>
          <w:color w:val="auto"/>
          <w:sz w:val="20"/>
          <w:szCs w:val="20"/>
        </w:rPr>
        <w:tab/>
      </w:r>
      <w:r>
        <w:rPr>
          <w:rFonts w:ascii="Times New Roman" w:hAnsi="Times New Roman" w:cs="Times New Roman"/>
          <w:color w:val="auto"/>
          <w:sz w:val="20"/>
          <w:szCs w:val="20"/>
        </w:rPr>
        <w:t xml:space="preserve"> Belirlenen stratejik amaçlar doğrultusunda hedefler güncellenmiş ve okulumuzun 2019-2023 yıllarına ait stratejik plânı hazırlanmıştır. </w:t>
      </w:r>
    </w:p>
    <w:p>
      <w:pPr>
        <w:pStyle w:val="129"/>
        <w:spacing w:line="360" w:lineRule="auto"/>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Pr>
          <w:rFonts w:ascii="Times New Roman" w:hAnsi="Times New Roman" w:cs="Times New Roman"/>
          <w:color w:val="auto"/>
          <w:sz w:val="20"/>
          <w:szCs w:val="20"/>
        </w:rPr>
        <w:tab/>
      </w:r>
      <w:r>
        <w:rPr>
          <w:rFonts w:ascii="Times New Roman" w:hAnsi="Times New Roman" w:cs="Times New Roman"/>
          <w:color w:val="auto"/>
          <w:sz w:val="20"/>
          <w:szCs w:val="20"/>
        </w:rPr>
        <w:t xml:space="preserve">Bu planlama; 5018 sayılı Kamu Mali Yönetimi ve Kontrol Kanunu gereği, Kamu kurumlarında stratejik planlamanın yapılması gerekliliği esasına dayanarak hazırlanmıştır. Zoru hemen başarırız, imkânsızı başarmak zaman alır. </w:t>
      </w:r>
    </w:p>
    <w:p>
      <w:pPr>
        <w:spacing w:line="360" w:lineRule="auto"/>
        <w:jc w:val="both"/>
        <w:rPr>
          <w:sz w:val="20"/>
          <w:szCs w:val="20"/>
        </w:rPr>
      </w:pPr>
      <w:r>
        <w:rPr>
          <w:sz w:val="20"/>
          <w:szCs w:val="20"/>
        </w:rPr>
        <w:t xml:space="preserve">   </w:t>
      </w:r>
      <w:r>
        <w:rPr>
          <w:sz w:val="20"/>
          <w:szCs w:val="20"/>
        </w:rPr>
        <w:tab/>
      </w:r>
      <w:r>
        <w:rPr>
          <w:sz w:val="20"/>
          <w:szCs w:val="20"/>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pPr>
        <w:jc w:val="both"/>
        <w:rPr>
          <w:rFonts w:hint="default"/>
          <w:sz w:val="20"/>
          <w:szCs w:val="20"/>
          <w:lang w:val="tr-TR"/>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rFonts w:hint="default"/>
          <w:sz w:val="20"/>
          <w:szCs w:val="20"/>
          <w:lang w:val="tr-TR"/>
        </w:rPr>
        <w:t>Ekrem ALEMDAR</w:t>
      </w:r>
    </w:p>
    <w:p>
      <w:pPr>
        <w:tabs>
          <w:tab w:val="left" w:pos="708"/>
          <w:tab w:val="left" w:pos="10770"/>
        </w:tabs>
        <w:jc w:val="both"/>
        <w:rPr>
          <w:sz w:val="20"/>
          <w:szCs w:val="20"/>
        </w:rPr>
      </w:pPr>
      <w:r>
        <w:rPr>
          <w:sz w:val="20"/>
          <w:szCs w:val="20"/>
        </w:rPr>
        <w:tab/>
      </w:r>
      <w:r>
        <w:rPr>
          <w:sz w:val="20"/>
          <w:szCs w:val="20"/>
        </w:rPr>
        <w:tab/>
      </w:r>
      <w:r>
        <w:rPr>
          <w:sz w:val="20"/>
          <w:szCs w:val="20"/>
        </w:rPr>
        <w:t>Okul Müdürü</w:t>
      </w:r>
    </w:p>
    <w:p>
      <w:pPr>
        <w:jc w:val="both"/>
        <w:rPr>
          <w:sz w:val="20"/>
          <w:szCs w:val="20"/>
        </w:rPr>
      </w:pPr>
    </w:p>
    <w:p>
      <w:pPr>
        <w:jc w:val="both"/>
        <w:rPr>
          <w:sz w:val="20"/>
          <w:szCs w:val="20"/>
        </w:rPr>
      </w:pPr>
    </w:p>
    <w:p>
      <w:pPr>
        <w:jc w:val="both"/>
        <w:rPr>
          <w:sz w:val="20"/>
          <w:szCs w:val="20"/>
        </w:rPr>
      </w:pPr>
    </w:p>
    <w:p>
      <w:pPr>
        <w:jc w:val="both"/>
        <w:rPr>
          <w:sz w:val="20"/>
          <w:szCs w:val="20"/>
        </w:rPr>
      </w:pPr>
    </w:p>
    <w:p>
      <w:pPr>
        <w:jc w:val="both"/>
        <w:rPr>
          <w:sz w:val="20"/>
          <w:szCs w:val="20"/>
        </w:rPr>
      </w:pPr>
    </w:p>
    <w:p>
      <w:pPr>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w:t>
      </w:r>
    </w:p>
    <w:p>
      <w:pPr>
        <w:pStyle w:val="2"/>
        <w:rPr>
          <w:color w:val="auto"/>
          <w:sz w:val="24"/>
        </w:rPr>
      </w:pPr>
      <w:bookmarkStart w:id="0" w:name="_Toc531097531"/>
      <w:r>
        <w:rPr>
          <w:color w:val="auto"/>
        </w:rPr>
        <w:t>İçindekiler</w:t>
      </w:r>
      <w:bookmarkEnd w:id="0"/>
    </w:p>
    <w:p>
      <w:pPr>
        <w:pStyle w:val="21"/>
        <w:tabs>
          <w:tab w:val="right" w:leader="dot" w:pos="13994"/>
        </w:tabs>
        <w:rPr>
          <w:b w:val="0"/>
          <w:bCs w:val="0"/>
          <w:caps w:val="0"/>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r>
        <w:fldChar w:fldCharType="begin"/>
      </w:r>
      <w:r>
        <w:instrText xml:space="preserve"> HYPERLINK \l "_Toc531097530" </w:instrText>
      </w:r>
      <w:r>
        <w:fldChar w:fldCharType="separate"/>
      </w:r>
      <w:r>
        <w:rPr>
          <w:rStyle w:val="34"/>
          <w:rFonts w:eastAsia="SimSun"/>
        </w:rPr>
        <w:t>Sunuş</w:t>
      </w:r>
      <w:r>
        <w:tab/>
      </w:r>
      <w:r>
        <w:fldChar w:fldCharType="begin"/>
      </w:r>
      <w:r>
        <w:instrText xml:space="preserve"> PAGEREF _Toc531097530 \h </w:instrText>
      </w:r>
      <w:r>
        <w:fldChar w:fldCharType="separate"/>
      </w:r>
      <w:r>
        <w:rPr>
          <w:b w:val="0"/>
          <w:bCs w:val="0"/>
        </w:rPr>
        <w:t>Hata! Yer işareti tanımlanmamış.</w:t>
      </w:r>
      <w:r>
        <w:fldChar w:fldCharType="end"/>
      </w:r>
      <w:r>
        <w:fldChar w:fldCharType="end"/>
      </w:r>
    </w:p>
    <w:p>
      <w:pPr>
        <w:pStyle w:val="21"/>
        <w:tabs>
          <w:tab w:val="right" w:leader="dot" w:pos="13994"/>
        </w:tabs>
        <w:rPr>
          <w:b w:val="0"/>
          <w:bCs w:val="0"/>
          <w:caps w:val="0"/>
          <w:sz w:val="22"/>
          <w:szCs w:val="22"/>
        </w:rPr>
      </w:pPr>
      <w:r>
        <w:fldChar w:fldCharType="begin"/>
      </w:r>
      <w:r>
        <w:instrText xml:space="preserve"> HYPERLINK \l "_Toc531097531" </w:instrText>
      </w:r>
      <w:r>
        <w:fldChar w:fldCharType="separate"/>
      </w:r>
      <w:r>
        <w:rPr>
          <w:rStyle w:val="34"/>
          <w:rFonts w:eastAsia="SimSun"/>
        </w:rPr>
        <w:t>İçindekiler</w:t>
      </w:r>
      <w:r>
        <w:tab/>
      </w:r>
      <w:r>
        <w:t>4</w:t>
      </w:r>
      <w:r>
        <w:fldChar w:fldCharType="end"/>
      </w:r>
    </w:p>
    <w:p>
      <w:pPr>
        <w:pStyle w:val="21"/>
        <w:tabs>
          <w:tab w:val="right" w:leader="dot" w:pos="13994"/>
        </w:tabs>
        <w:rPr>
          <w:b w:val="0"/>
          <w:bCs w:val="0"/>
          <w:caps w:val="0"/>
          <w:sz w:val="22"/>
          <w:szCs w:val="22"/>
        </w:rPr>
      </w:pPr>
      <w:r>
        <w:fldChar w:fldCharType="begin"/>
      </w:r>
      <w:r>
        <w:instrText xml:space="preserve"> HYPERLINK \l "_Toc531097532" </w:instrText>
      </w:r>
      <w:r>
        <w:fldChar w:fldCharType="separate"/>
      </w:r>
      <w:r>
        <w:rPr>
          <w:rStyle w:val="34"/>
          <w:rFonts w:eastAsia="SimSun"/>
        </w:rPr>
        <w:t>BÖLÜM I: GİRİŞ ve PLAN HAZIRLIK SÜRECİ</w:t>
      </w:r>
      <w:r>
        <w:tab/>
      </w:r>
      <w:r>
        <w:fldChar w:fldCharType="begin"/>
      </w:r>
      <w:r>
        <w:instrText xml:space="preserve"> PAGEREF _Toc531097532 \h </w:instrText>
      </w:r>
      <w:r>
        <w:fldChar w:fldCharType="separate"/>
      </w:r>
      <w:r>
        <w:t>5</w:t>
      </w:r>
      <w:r>
        <w:fldChar w:fldCharType="end"/>
      </w:r>
      <w:r>
        <w:fldChar w:fldCharType="end"/>
      </w:r>
    </w:p>
    <w:p>
      <w:pPr>
        <w:pStyle w:val="21"/>
        <w:tabs>
          <w:tab w:val="right" w:leader="dot" w:pos="13994"/>
        </w:tabs>
        <w:rPr>
          <w:b w:val="0"/>
          <w:bCs w:val="0"/>
          <w:caps w:val="0"/>
          <w:sz w:val="22"/>
          <w:szCs w:val="22"/>
        </w:rPr>
      </w:pPr>
      <w:r>
        <w:fldChar w:fldCharType="begin"/>
      </w:r>
      <w:r>
        <w:instrText xml:space="preserve"> HYPERLINK \l "_Toc531097533" </w:instrText>
      </w:r>
      <w:r>
        <w:fldChar w:fldCharType="separate"/>
      </w:r>
      <w:r>
        <w:rPr>
          <w:rStyle w:val="34"/>
          <w:rFonts w:eastAsia="SimSun"/>
        </w:rPr>
        <w:t xml:space="preserve">BÖLÜM II: </w:t>
      </w:r>
      <w:r>
        <w:rPr>
          <w:rStyle w:val="34"/>
          <w:rFonts w:eastAsia="Calibri"/>
        </w:rPr>
        <w:t>DURUM ANALİZİ</w:t>
      </w:r>
      <w:r>
        <w:tab/>
      </w:r>
      <w:r>
        <w:fldChar w:fldCharType="begin"/>
      </w:r>
      <w:r>
        <w:instrText xml:space="preserve"> PAGEREF _Toc531097533 \h </w:instrText>
      </w:r>
      <w:r>
        <w:fldChar w:fldCharType="separate"/>
      </w:r>
      <w:r>
        <w:t>6</w:t>
      </w:r>
      <w:r>
        <w:fldChar w:fldCharType="end"/>
      </w:r>
      <w:r>
        <w:fldChar w:fldCharType="end"/>
      </w:r>
    </w:p>
    <w:p>
      <w:pPr>
        <w:pStyle w:val="22"/>
        <w:tabs>
          <w:tab w:val="right" w:leader="dot" w:pos="13994"/>
        </w:tabs>
        <w:rPr>
          <w:smallCaps w:val="0"/>
          <w:sz w:val="22"/>
          <w:szCs w:val="22"/>
        </w:rPr>
      </w:pPr>
      <w:r>
        <w:fldChar w:fldCharType="begin"/>
      </w:r>
      <w:r>
        <w:instrText xml:space="preserve"> HYPERLINK \l "_Toc531097534" </w:instrText>
      </w:r>
      <w:r>
        <w:fldChar w:fldCharType="separate"/>
      </w:r>
      <w:r>
        <w:rPr>
          <w:rStyle w:val="34"/>
          <w:rFonts w:eastAsia="SimSun"/>
        </w:rPr>
        <w:t>Okulun Kısa Tanıtımı *</w:t>
      </w:r>
      <w:r>
        <w:tab/>
      </w:r>
      <w:r>
        <w:fldChar w:fldCharType="begin"/>
      </w:r>
      <w:r>
        <w:instrText xml:space="preserve"> PAGEREF _Toc531097534 \h </w:instrText>
      </w:r>
      <w:r>
        <w:fldChar w:fldCharType="separate"/>
      </w:r>
      <w:r>
        <w:t>6</w:t>
      </w:r>
      <w:r>
        <w:fldChar w:fldCharType="end"/>
      </w:r>
      <w:r>
        <w:fldChar w:fldCharType="end"/>
      </w:r>
    </w:p>
    <w:p>
      <w:pPr>
        <w:pStyle w:val="22"/>
        <w:tabs>
          <w:tab w:val="right" w:leader="dot" w:pos="13994"/>
        </w:tabs>
        <w:rPr>
          <w:smallCaps w:val="0"/>
          <w:sz w:val="22"/>
          <w:szCs w:val="22"/>
        </w:rPr>
      </w:pPr>
      <w:r>
        <w:fldChar w:fldCharType="begin"/>
      </w:r>
      <w:r>
        <w:instrText xml:space="preserve"> HYPERLINK \l "_Toc531097535" </w:instrText>
      </w:r>
      <w:r>
        <w:fldChar w:fldCharType="separate"/>
      </w:r>
      <w:r>
        <w:rPr>
          <w:rStyle w:val="34"/>
          <w:rFonts w:eastAsia="SimSun"/>
        </w:rPr>
        <w:t>Okulun Mevcut Durumu: Temel İstatistikler</w:t>
      </w:r>
      <w:r>
        <w:tab/>
      </w:r>
      <w:r>
        <w:fldChar w:fldCharType="begin"/>
      </w:r>
      <w:r>
        <w:instrText xml:space="preserve"> PAGEREF _Toc531097535 \h </w:instrText>
      </w:r>
      <w:r>
        <w:fldChar w:fldCharType="separate"/>
      </w:r>
      <w:r>
        <w:t>7</w:t>
      </w:r>
      <w:r>
        <w:fldChar w:fldCharType="end"/>
      </w:r>
      <w:r>
        <w:fldChar w:fldCharType="end"/>
      </w:r>
    </w:p>
    <w:p>
      <w:pPr>
        <w:pStyle w:val="22"/>
        <w:tabs>
          <w:tab w:val="right" w:leader="dot" w:pos="13994"/>
        </w:tabs>
        <w:rPr>
          <w:smallCaps w:val="0"/>
          <w:sz w:val="22"/>
          <w:szCs w:val="22"/>
        </w:rPr>
      </w:pPr>
      <w:r>
        <w:fldChar w:fldCharType="begin"/>
      </w:r>
      <w:r>
        <w:instrText xml:space="preserve"> HYPERLINK \l "_Toc531097536" </w:instrText>
      </w:r>
      <w:r>
        <w:fldChar w:fldCharType="separate"/>
      </w:r>
      <w:r>
        <w:rPr>
          <w:rStyle w:val="34"/>
          <w:rFonts w:eastAsia="SimSun"/>
        </w:rPr>
        <w:t>PAYDAŞ ANALİZİ</w:t>
      </w:r>
      <w:r>
        <w:tab/>
      </w:r>
      <w:r>
        <w:fldChar w:fldCharType="begin"/>
      </w:r>
      <w:r>
        <w:instrText xml:space="preserve"> PAGEREF _Toc531097536 \h </w:instrText>
      </w:r>
      <w:r>
        <w:fldChar w:fldCharType="separate"/>
      </w:r>
      <w:r>
        <w:t>12</w:t>
      </w:r>
      <w:r>
        <w:fldChar w:fldCharType="end"/>
      </w:r>
      <w:r>
        <w:fldChar w:fldCharType="end"/>
      </w:r>
    </w:p>
    <w:p>
      <w:pPr>
        <w:pStyle w:val="22"/>
        <w:tabs>
          <w:tab w:val="right" w:leader="dot" w:pos="13994"/>
        </w:tabs>
        <w:rPr>
          <w:smallCaps w:val="0"/>
          <w:sz w:val="22"/>
          <w:szCs w:val="22"/>
        </w:rPr>
      </w:pPr>
      <w:r>
        <w:fldChar w:fldCharType="begin"/>
      </w:r>
      <w:r>
        <w:instrText xml:space="preserve"> HYPERLINK \l "_Toc531097537" </w:instrText>
      </w:r>
      <w:r>
        <w:fldChar w:fldCharType="separate"/>
      </w:r>
      <w:r>
        <w:rPr>
          <w:rStyle w:val="34"/>
          <w:rFonts w:eastAsia="SimSun"/>
        </w:rPr>
        <w:t>GZFT (Güçlü, Zayıf, Fırsat, Tehdit) Analizi</w:t>
      </w:r>
      <w:r>
        <w:tab/>
      </w:r>
      <w:r>
        <w:fldChar w:fldCharType="begin"/>
      </w:r>
      <w:r>
        <w:instrText xml:space="preserve"> PAGEREF _Toc531097537 \h </w:instrText>
      </w:r>
      <w:r>
        <w:fldChar w:fldCharType="separate"/>
      </w:r>
      <w:r>
        <w:t>13</w:t>
      </w:r>
      <w:r>
        <w:fldChar w:fldCharType="end"/>
      </w:r>
      <w:r>
        <w:fldChar w:fldCharType="end"/>
      </w:r>
    </w:p>
    <w:p>
      <w:pPr>
        <w:pStyle w:val="22"/>
        <w:tabs>
          <w:tab w:val="right" w:leader="dot" w:pos="13994"/>
        </w:tabs>
        <w:rPr>
          <w:smallCaps w:val="0"/>
          <w:sz w:val="22"/>
          <w:szCs w:val="22"/>
        </w:rPr>
      </w:pPr>
      <w:r>
        <w:fldChar w:fldCharType="begin"/>
      </w:r>
      <w:r>
        <w:instrText xml:space="preserve"> HYPERLINK \l "_Toc531097538" </w:instrText>
      </w:r>
      <w:r>
        <w:fldChar w:fldCharType="separate"/>
      </w:r>
      <w:r>
        <w:rPr>
          <w:rStyle w:val="34"/>
          <w:rFonts w:eastAsia="SimSun"/>
        </w:rPr>
        <w:t>Gelişim ve Sorun Alanları</w:t>
      </w:r>
      <w:r>
        <w:tab/>
      </w:r>
      <w:r>
        <w:fldChar w:fldCharType="begin"/>
      </w:r>
      <w:r>
        <w:instrText xml:space="preserve"> PAGEREF _Toc531097538 \h </w:instrText>
      </w:r>
      <w:r>
        <w:fldChar w:fldCharType="separate"/>
      </w:r>
      <w:r>
        <w:t>20</w:t>
      </w:r>
      <w:r>
        <w:fldChar w:fldCharType="end"/>
      </w:r>
      <w:r>
        <w:fldChar w:fldCharType="end"/>
      </w:r>
    </w:p>
    <w:p>
      <w:pPr>
        <w:pStyle w:val="21"/>
        <w:tabs>
          <w:tab w:val="right" w:leader="dot" w:pos="13994"/>
        </w:tabs>
        <w:rPr>
          <w:b w:val="0"/>
          <w:bCs w:val="0"/>
          <w:caps w:val="0"/>
          <w:sz w:val="22"/>
          <w:szCs w:val="22"/>
        </w:rPr>
      </w:pPr>
      <w:r>
        <w:fldChar w:fldCharType="begin"/>
      </w:r>
      <w:r>
        <w:instrText xml:space="preserve"> HYPERLINK \l "_Toc531097539" </w:instrText>
      </w:r>
      <w:r>
        <w:fldChar w:fldCharType="separate"/>
      </w:r>
      <w:r>
        <w:rPr>
          <w:rStyle w:val="34"/>
          <w:rFonts w:eastAsia="SimSun"/>
        </w:rPr>
        <w:t>BÖLÜM III: MİSYON, VİZYON VE TEMEL DEĞERLER</w:t>
      </w:r>
      <w:r>
        <w:tab/>
      </w:r>
      <w:r>
        <w:t>23</w:t>
      </w:r>
      <w:r>
        <w:fldChar w:fldCharType="end"/>
      </w:r>
    </w:p>
    <w:p>
      <w:pPr>
        <w:pStyle w:val="22"/>
        <w:tabs>
          <w:tab w:val="right" w:leader="dot" w:pos="13994"/>
        </w:tabs>
        <w:rPr>
          <w:smallCaps w:val="0"/>
          <w:sz w:val="22"/>
          <w:szCs w:val="22"/>
        </w:rPr>
      </w:pPr>
      <w:r>
        <w:fldChar w:fldCharType="begin"/>
      </w:r>
      <w:r>
        <w:instrText xml:space="preserve"> HYPERLINK \l "_Toc531097540" </w:instrText>
      </w:r>
      <w:r>
        <w:fldChar w:fldCharType="separate"/>
      </w:r>
      <w:r>
        <w:rPr>
          <w:rStyle w:val="34"/>
          <w:rFonts w:eastAsia="SimSun"/>
        </w:rPr>
        <w:t>MİSYONUMUZ *</w:t>
      </w:r>
      <w:r>
        <w:tab/>
      </w:r>
      <w:r>
        <w:t>23</w:t>
      </w:r>
      <w:r>
        <w:fldChar w:fldCharType="end"/>
      </w:r>
    </w:p>
    <w:p>
      <w:pPr>
        <w:pStyle w:val="22"/>
        <w:tabs>
          <w:tab w:val="right" w:leader="dot" w:pos="13994"/>
        </w:tabs>
        <w:rPr>
          <w:smallCaps w:val="0"/>
          <w:sz w:val="22"/>
          <w:szCs w:val="22"/>
        </w:rPr>
      </w:pPr>
      <w:r>
        <w:fldChar w:fldCharType="begin"/>
      </w:r>
      <w:r>
        <w:instrText xml:space="preserve"> HYPERLINK \l "_Toc531097541" </w:instrText>
      </w:r>
      <w:r>
        <w:fldChar w:fldCharType="separate"/>
      </w:r>
      <w:r>
        <w:rPr>
          <w:rStyle w:val="34"/>
          <w:rFonts w:eastAsia="SimSun"/>
        </w:rPr>
        <w:t>VİZYONUMUZ *</w:t>
      </w:r>
      <w:r>
        <w:tab/>
      </w:r>
      <w:r>
        <w:t>24</w:t>
      </w:r>
      <w:r>
        <w:fldChar w:fldCharType="end"/>
      </w:r>
    </w:p>
    <w:p>
      <w:pPr>
        <w:pStyle w:val="22"/>
        <w:tabs>
          <w:tab w:val="right" w:leader="dot" w:pos="13994"/>
        </w:tabs>
        <w:rPr>
          <w:smallCaps w:val="0"/>
          <w:sz w:val="22"/>
          <w:szCs w:val="22"/>
        </w:rPr>
      </w:pPr>
      <w:r>
        <w:fldChar w:fldCharType="begin"/>
      </w:r>
      <w:r>
        <w:instrText xml:space="preserve"> HYPERLINK \l "_Toc531097542" </w:instrText>
      </w:r>
      <w:r>
        <w:fldChar w:fldCharType="separate"/>
      </w:r>
      <w:r>
        <w:rPr>
          <w:rStyle w:val="34"/>
          <w:rFonts w:eastAsia="SimSun"/>
        </w:rPr>
        <w:t>TEMEL DEĞERLERİMİZ *</w:t>
      </w:r>
      <w:r>
        <w:tab/>
      </w:r>
      <w:r>
        <w:t>25</w:t>
      </w:r>
      <w:r>
        <w:fldChar w:fldCharType="end"/>
      </w:r>
    </w:p>
    <w:p>
      <w:pPr>
        <w:pStyle w:val="21"/>
        <w:tabs>
          <w:tab w:val="right" w:leader="dot" w:pos="13994"/>
        </w:tabs>
        <w:rPr>
          <w:b w:val="0"/>
          <w:bCs w:val="0"/>
          <w:caps w:val="0"/>
          <w:sz w:val="22"/>
          <w:szCs w:val="22"/>
        </w:rPr>
      </w:pPr>
      <w:r>
        <w:fldChar w:fldCharType="begin"/>
      </w:r>
      <w:r>
        <w:instrText xml:space="preserve"> HYPERLINK \l "_Toc531097543" </w:instrText>
      </w:r>
      <w:r>
        <w:fldChar w:fldCharType="separate"/>
      </w:r>
      <w:r>
        <w:rPr>
          <w:rStyle w:val="34"/>
          <w:rFonts w:eastAsia="SimSun"/>
        </w:rPr>
        <w:t>BÖLÜM IV: AMAÇ, HEDEF VE EYLEMLER</w:t>
      </w:r>
      <w:r>
        <w:tab/>
      </w:r>
      <w:r>
        <w:t>26</w:t>
      </w:r>
      <w:r>
        <w:fldChar w:fldCharType="end"/>
      </w:r>
    </w:p>
    <w:p>
      <w:pPr>
        <w:pStyle w:val="22"/>
        <w:tabs>
          <w:tab w:val="right" w:leader="dot" w:pos="13994"/>
        </w:tabs>
        <w:rPr>
          <w:smallCaps w:val="0"/>
          <w:sz w:val="22"/>
          <w:szCs w:val="22"/>
        </w:rPr>
      </w:pPr>
      <w:r>
        <w:fldChar w:fldCharType="begin"/>
      </w:r>
      <w:r>
        <w:instrText xml:space="preserve"> HYPERLINK \l "_Toc531097544" </w:instrText>
      </w:r>
      <w:r>
        <w:fldChar w:fldCharType="separate"/>
      </w:r>
      <w:r>
        <w:rPr>
          <w:rStyle w:val="34"/>
          <w:rFonts w:eastAsia="SimSun"/>
        </w:rPr>
        <w:t>TEMA I: EĞİTİM VE ÖĞRETİME ERİŞİM</w:t>
      </w:r>
      <w:r>
        <w:tab/>
      </w:r>
      <w:r>
        <w:t>27</w:t>
      </w:r>
      <w:r>
        <w:fldChar w:fldCharType="end"/>
      </w:r>
    </w:p>
    <w:p>
      <w:pPr>
        <w:pStyle w:val="22"/>
        <w:tabs>
          <w:tab w:val="right" w:leader="dot" w:pos="13994"/>
        </w:tabs>
        <w:rPr>
          <w:smallCaps w:val="0"/>
          <w:sz w:val="22"/>
          <w:szCs w:val="22"/>
        </w:rPr>
      </w:pPr>
      <w:r>
        <w:fldChar w:fldCharType="begin"/>
      </w:r>
      <w:r>
        <w:instrText xml:space="preserve"> HYPERLINK \l "_Toc531097545" </w:instrText>
      </w:r>
      <w:r>
        <w:fldChar w:fldCharType="separate"/>
      </w:r>
      <w:r>
        <w:rPr>
          <w:rStyle w:val="34"/>
          <w:rFonts w:eastAsia="SimSun"/>
        </w:rPr>
        <w:t>TEMA II: EĞİTİM VE ÖĞRETİMDE KALİTENİN ARTIRILMASI</w:t>
      </w:r>
      <w:r>
        <w:tab/>
      </w:r>
      <w:r>
        <w:t>28</w:t>
      </w:r>
      <w:r>
        <w:fldChar w:fldCharType="end"/>
      </w:r>
    </w:p>
    <w:p>
      <w:pPr>
        <w:pStyle w:val="22"/>
        <w:tabs>
          <w:tab w:val="right" w:leader="dot" w:pos="13994"/>
        </w:tabs>
        <w:rPr>
          <w:smallCaps w:val="0"/>
          <w:sz w:val="22"/>
          <w:szCs w:val="22"/>
        </w:rPr>
      </w:pPr>
      <w:r>
        <w:fldChar w:fldCharType="begin"/>
      </w:r>
      <w:r>
        <w:instrText xml:space="preserve"> HYPERLINK \l "_Toc531097546" </w:instrText>
      </w:r>
      <w:r>
        <w:fldChar w:fldCharType="separate"/>
      </w:r>
      <w:r>
        <w:rPr>
          <w:rStyle w:val="34"/>
          <w:rFonts w:eastAsia="SimSun"/>
        </w:rPr>
        <w:t>TEMA III: KURUMSAL KAPASİTE</w:t>
      </w:r>
      <w:r>
        <w:tab/>
      </w:r>
      <w:r>
        <w:fldChar w:fldCharType="end"/>
      </w:r>
      <w:r>
        <w:rPr>
          <w:rStyle w:val="34"/>
          <w:rFonts w:eastAsia="SimSun"/>
          <w:color w:val="auto"/>
        </w:rPr>
        <w:t>30</w:t>
      </w:r>
    </w:p>
    <w:p>
      <w:pPr>
        <w:pStyle w:val="21"/>
        <w:tabs>
          <w:tab w:val="right" w:leader="dot" w:pos="13994"/>
        </w:tabs>
        <w:rPr>
          <w:b w:val="0"/>
          <w:bCs w:val="0"/>
          <w:caps w:val="0"/>
          <w:sz w:val="22"/>
          <w:szCs w:val="22"/>
        </w:rPr>
      </w:pPr>
      <w:r>
        <w:fldChar w:fldCharType="begin"/>
      </w:r>
      <w:r>
        <w:instrText xml:space="preserve"> HYPERLINK \l "_Toc531097547" </w:instrText>
      </w:r>
      <w:r>
        <w:fldChar w:fldCharType="separate"/>
      </w:r>
      <w:r>
        <w:rPr>
          <w:rStyle w:val="34"/>
          <w:rFonts w:eastAsia="SimSun"/>
        </w:rPr>
        <w:t>V. BÖLÜM: MALİYETLENDİRME</w:t>
      </w:r>
      <w:r>
        <w:tab/>
      </w:r>
      <w:r>
        <w:fldChar w:fldCharType="begin"/>
      </w:r>
      <w:r>
        <w:instrText xml:space="preserve"> PAGEREF _Toc531097547 \h </w:instrText>
      </w:r>
      <w:r>
        <w:fldChar w:fldCharType="separate"/>
      </w:r>
      <w:r>
        <w:t>33</w:t>
      </w:r>
      <w:r>
        <w:fldChar w:fldCharType="end"/>
      </w:r>
      <w:r>
        <w:fldChar w:fldCharType="end"/>
      </w:r>
    </w:p>
    <w:p>
      <w:pPr>
        <w:pStyle w:val="21"/>
        <w:tabs>
          <w:tab w:val="right" w:leader="dot" w:pos="13994"/>
        </w:tabs>
        <w:rPr>
          <w:szCs w:val="24"/>
        </w:rPr>
      </w:pPr>
      <w:r>
        <w:fldChar w:fldCharType="begin"/>
      </w:r>
      <w:r>
        <w:instrText xml:space="preserve"> HYPERLINK \l "_Toc531097548" </w:instrText>
      </w:r>
      <w:r>
        <w:fldChar w:fldCharType="separate"/>
      </w:r>
      <w:r>
        <w:rPr>
          <w:rStyle w:val="34"/>
          <w:rFonts w:eastAsia="SimSun"/>
        </w:rPr>
        <w:t>EKLER:</w:t>
      </w:r>
      <w:r>
        <w:tab/>
      </w:r>
      <w:r>
        <w:fldChar w:fldCharType="end"/>
      </w:r>
      <w:r>
        <w:rPr>
          <w:b w:val="0"/>
          <w:bCs w:val="0"/>
          <w:i/>
          <w:iCs/>
          <w:szCs w:val="24"/>
        </w:rPr>
        <w:fldChar w:fldCharType="end"/>
      </w:r>
      <w:r>
        <w:rPr>
          <w:b w:val="0"/>
          <w:bCs w:val="0"/>
          <w:i/>
          <w:iCs/>
          <w:szCs w:val="24"/>
        </w:rPr>
        <w:t>34</w:t>
      </w:r>
    </w:p>
    <w:p>
      <w:pPr>
        <w:tabs>
          <w:tab w:val="left" w:pos="3703"/>
        </w:tabs>
        <w:jc w:val="both"/>
        <w:rPr>
          <w:rFonts w:eastAsia="Adobe Garamond Pro Bold"/>
          <w:b/>
          <w:bCs/>
          <w:spacing w:val="-4"/>
          <w:szCs w:val="24"/>
        </w:rPr>
        <w:sectPr>
          <w:footerReference r:id="rId5" w:type="first"/>
          <w:headerReference r:id="rId3" w:type="default"/>
          <w:footerReference r:id="rId4" w:type="default"/>
          <w:pgSz w:w="16838" w:h="11906" w:orient="landscape"/>
          <w:pgMar w:top="1417" w:right="1417" w:bottom="1417" w:left="1417" w:header="708" w:footer="708" w:gutter="0"/>
          <w:pgNumType w:start="1" w:chapStyle="1"/>
          <w:cols w:space="709" w:num="1" w:sep="1"/>
          <w:docGrid w:linePitch="360" w:charSpace="0"/>
        </w:sectPr>
      </w:pPr>
    </w:p>
    <w:p>
      <w:pPr>
        <w:pStyle w:val="2"/>
        <w:spacing w:before="320" w:after="80"/>
        <w:rPr>
          <w:color w:val="auto"/>
          <w:sz w:val="24"/>
          <w:szCs w:val="24"/>
        </w:rPr>
      </w:pPr>
      <w:bookmarkStart w:id="1" w:name="_Toc529519443"/>
      <w:bookmarkStart w:id="2" w:name="_Toc416085123"/>
      <w:bookmarkStart w:id="3" w:name="_Toc531097532"/>
      <w:r>
        <w:rPr>
          <w:color w:val="auto"/>
          <w:sz w:val="24"/>
          <w:szCs w:val="24"/>
        </w:rPr>
        <w:t>BÖLÜM I</w:t>
      </w:r>
      <w:bookmarkEnd w:id="1"/>
      <w:bookmarkEnd w:id="2"/>
      <w:bookmarkStart w:id="4" w:name="_Toc529519444"/>
      <w:bookmarkStart w:id="5" w:name="_Toc416085124"/>
      <w:r>
        <w:rPr>
          <w:color w:val="auto"/>
          <w:sz w:val="24"/>
          <w:szCs w:val="24"/>
        </w:rPr>
        <w:t>: GİRİŞ ve PLAN HAZIRLIK SÜRECİ</w:t>
      </w:r>
      <w:bookmarkEnd w:id="3"/>
      <w:bookmarkEnd w:id="4"/>
      <w:bookmarkEnd w:id="5"/>
      <w:bookmarkStart w:id="6" w:name="_Toc415574452"/>
      <w:bookmarkEnd w:id="6"/>
      <w:bookmarkStart w:id="7" w:name="_Toc414908124"/>
      <w:bookmarkEnd w:id="7"/>
      <w:bookmarkStart w:id="8" w:name="_Toc416085125"/>
      <w:bookmarkStart w:id="9" w:name="_Toc387784720"/>
    </w:p>
    <w:bookmarkEnd w:id="8"/>
    <w:p>
      <w:pPr>
        <w:autoSpaceDE w:val="0"/>
        <w:autoSpaceDN w:val="0"/>
        <w:adjustRightInd w:val="0"/>
        <w:spacing w:after="0"/>
        <w:ind w:firstLine="708"/>
        <w:jc w:val="both"/>
        <w:rPr>
          <w:szCs w:val="24"/>
        </w:rPr>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pPr>
        <w:autoSpaceDE w:val="0"/>
        <w:autoSpaceDN w:val="0"/>
        <w:adjustRightInd w:val="0"/>
        <w:spacing w:after="0"/>
        <w:ind w:firstLine="708"/>
        <w:jc w:val="both"/>
        <w:rPr>
          <w:szCs w:val="24"/>
        </w:rPr>
      </w:pPr>
      <w:bookmarkStart w:id="10" w:name="_Toc416084871"/>
      <w:r>
        <w:rPr>
          <w:b/>
          <w:bCs/>
          <w:color w:val="000000"/>
          <w:szCs w:val="24"/>
        </w:rPr>
        <w:t xml:space="preserve"> </w:t>
      </w:r>
      <w:bookmarkEnd w:id="10"/>
      <w:r>
        <w:rPr>
          <w:szCs w:val="24"/>
        </w:rPr>
        <w:t>Durum analizinin ardından geleceğe yönelim bölümüne geçilerek okulumuzun amaç, hedef, gösterge ve eylemleri belirlenmiştir. Çalışmaları yürüten ekip ve kurul bilgileri altta verilmiştir.</w:t>
      </w:r>
    </w:p>
    <w:p/>
    <w:p>
      <w:pPr>
        <w:spacing w:after="0" w:line="240" w:lineRule="auto"/>
        <w:rPr>
          <w:b/>
        </w:rPr>
      </w:pPr>
      <w:r>
        <w:rPr>
          <w:b/>
        </w:rPr>
        <w:t>STRATEJİK PLAN ÜST KURULU</w:t>
      </w:r>
    </w:p>
    <w:p>
      <w:pPr>
        <w:spacing w:after="0" w:line="240" w:lineRule="auto"/>
        <w:rPr>
          <w:b/>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3"/>
        <w:gridCol w:w="2199"/>
        <w:gridCol w:w="482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gridSpan w:val="2"/>
            <w:shd w:val="clear" w:color="auto" w:fill="auto"/>
          </w:tcPr>
          <w:p>
            <w:pPr>
              <w:spacing w:after="0" w:line="240" w:lineRule="auto"/>
              <w:rPr>
                <w:b/>
              </w:rPr>
            </w:pPr>
            <w:r>
              <w:rPr>
                <w:b/>
                <w:sz w:val="28"/>
              </w:rPr>
              <w:t>Üst Kurul Bilgileri</w:t>
            </w:r>
          </w:p>
        </w:tc>
        <w:tc>
          <w:tcPr>
            <w:tcW w:w="7230" w:type="dxa"/>
            <w:gridSpan w:val="2"/>
            <w:shd w:val="clear" w:color="auto" w:fill="auto"/>
          </w:tcPr>
          <w:p>
            <w:pPr>
              <w:spacing w:after="0" w:line="240" w:lineRule="auto"/>
              <w:rPr>
                <w:b/>
              </w:rPr>
            </w:pPr>
            <w:r>
              <w:rPr>
                <w:b/>
                <w:sz w:val="28"/>
              </w:rPr>
              <w:t>Ekip Bilgileri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b/>
                <w:sz w:val="22"/>
              </w:rPr>
            </w:pPr>
            <w:r>
              <w:rPr>
                <w:b/>
                <w:sz w:val="22"/>
              </w:rPr>
              <w:t>Adı Soyadı</w:t>
            </w:r>
          </w:p>
        </w:tc>
        <w:tc>
          <w:tcPr>
            <w:tcW w:w="2199" w:type="dxa"/>
            <w:shd w:val="clear" w:color="auto" w:fill="auto"/>
          </w:tcPr>
          <w:p>
            <w:pPr>
              <w:spacing w:after="0" w:line="240" w:lineRule="auto"/>
              <w:rPr>
                <w:b/>
                <w:sz w:val="22"/>
              </w:rPr>
            </w:pPr>
            <w:r>
              <w:rPr>
                <w:b/>
                <w:sz w:val="22"/>
              </w:rPr>
              <w:t>Unvanı</w:t>
            </w:r>
          </w:p>
        </w:tc>
        <w:tc>
          <w:tcPr>
            <w:tcW w:w="4820" w:type="dxa"/>
            <w:shd w:val="clear" w:color="auto" w:fill="auto"/>
          </w:tcPr>
          <w:p>
            <w:pPr>
              <w:spacing w:after="0" w:line="240" w:lineRule="auto"/>
              <w:rPr>
                <w:b/>
                <w:sz w:val="22"/>
              </w:rPr>
            </w:pPr>
            <w:r>
              <w:rPr>
                <w:b/>
                <w:sz w:val="22"/>
              </w:rPr>
              <w:t>Adı Soyadı</w:t>
            </w:r>
          </w:p>
        </w:tc>
        <w:tc>
          <w:tcPr>
            <w:tcW w:w="2410" w:type="dxa"/>
            <w:shd w:val="clear" w:color="auto" w:fill="auto"/>
          </w:tcPr>
          <w:p>
            <w:pPr>
              <w:spacing w:after="0" w:line="240" w:lineRule="auto"/>
              <w:rPr>
                <w:b/>
                <w:sz w:val="22"/>
              </w:rPr>
            </w:pPr>
            <w:r>
              <w:rPr>
                <w:b/>
                <w:sz w:val="22"/>
              </w:rPr>
              <w:t>Unvanı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rFonts w:hint="default"/>
                <w:sz w:val="20"/>
                <w:lang w:val="tr-TR"/>
              </w:rPr>
            </w:pPr>
            <w:r>
              <w:rPr>
                <w:rFonts w:hint="default"/>
                <w:sz w:val="20"/>
                <w:lang w:val="tr-TR"/>
              </w:rPr>
              <w:t>EKREM ALEMDAR</w:t>
            </w:r>
            <w:bookmarkStart w:id="59" w:name="_GoBack"/>
            <w:bookmarkEnd w:id="59"/>
          </w:p>
        </w:tc>
        <w:tc>
          <w:tcPr>
            <w:tcW w:w="2199" w:type="dxa"/>
            <w:shd w:val="clear" w:color="auto" w:fill="auto"/>
          </w:tcPr>
          <w:p>
            <w:pPr>
              <w:spacing w:after="0" w:line="240" w:lineRule="auto"/>
              <w:rPr>
                <w:sz w:val="20"/>
              </w:rPr>
            </w:pPr>
            <w:r>
              <w:rPr>
                <w:sz w:val="20"/>
              </w:rPr>
              <w:t>OKUL MÜDÜRÜ</w:t>
            </w:r>
          </w:p>
        </w:tc>
        <w:tc>
          <w:tcPr>
            <w:tcW w:w="4820" w:type="dxa"/>
            <w:shd w:val="clear" w:color="auto" w:fill="auto"/>
          </w:tcPr>
          <w:p>
            <w:pPr>
              <w:spacing w:after="0" w:line="240" w:lineRule="auto"/>
              <w:rPr>
                <w:sz w:val="20"/>
              </w:rPr>
            </w:pPr>
            <w:r>
              <w:rPr>
                <w:sz w:val="20"/>
              </w:rPr>
              <w:t>ADEM BAŞER</w:t>
            </w:r>
          </w:p>
        </w:tc>
        <w:tc>
          <w:tcPr>
            <w:tcW w:w="2410" w:type="dxa"/>
            <w:shd w:val="clear" w:color="auto" w:fill="auto"/>
          </w:tcPr>
          <w:p>
            <w:pPr>
              <w:spacing w:after="0" w:line="240" w:lineRule="auto"/>
              <w:rPr>
                <w:sz w:val="20"/>
              </w:rPr>
            </w:pPr>
            <w:r>
              <w:rPr>
                <w:sz w:val="20"/>
              </w:rPr>
              <w:t>MÜDÜR YARDIMCISI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sz w:val="20"/>
              </w:rPr>
            </w:pPr>
            <w:r>
              <w:rPr>
                <w:sz w:val="20"/>
              </w:rPr>
              <w:t>ADEM BAŞER</w:t>
            </w:r>
          </w:p>
        </w:tc>
        <w:tc>
          <w:tcPr>
            <w:tcW w:w="2199" w:type="dxa"/>
            <w:shd w:val="clear" w:color="auto" w:fill="auto"/>
          </w:tcPr>
          <w:p>
            <w:pPr>
              <w:spacing w:after="0" w:line="240" w:lineRule="auto"/>
              <w:rPr>
                <w:sz w:val="20"/>
              </w:rPr>
            </w:pPr>
            <w:r>
              <w:rPr>
                <w:sz w:val="20"/>
              </w:rPr>
              <w:t>MÜDÜR YARDIMCISI</w:t>
            </w:r>
          </w:p>
        </w:tc>
        <w:tc>
          <w:tcPr>
            <w:tcW w:w="4820" w:type="dxa"/>
            <w:shd w:val="clear" w:color="auto" w:fill="auto"/>
          </w:tcPr>
          <w:p>
            <w:pPr>
              <w:spacing w:after="0" w:line="240" w:lineRule="auto"/>
              <w:rPr>
                <w:sz w:val="20"/>
              </w:rPr>
            </w:pPr>
            <w:r>
              <w:rPr>
                <w:sz w:val="20"/>
              </w:rPr>
              <w:t>FATMA DÖNMEZ AKGÜL</w:t>
            </w:r>
          </w:p>
        </w:tc>
        <w:tc>
          <w:tcPr>
            <w:tcW w:w="2410" w:type="dxa"/>
            <w:shd w:val="clear" w:color="auto" w:fill="auto"/>
          </w:tcPr>
          <w:p>
            <w:pPr>
              <w:spacing w:after="0" w:line="240" w:lineRule="auto"/>
              <w:rPr>
                <w:sz w:val="20"/>
              </w:rPr>
            </w:pPr>
            <w:r>
              <w:rPr>
                <w:sz w:val="20"/>
              </w:rPr>
              <w:t>REHBERLİK ÖĞRETMENİ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sz w:val="20"/>
              </w:rPr>
            </w:pPr>
            <w:r>
              <w:rPr>
                <w:sz w:val="20"/>
              </w:rPr>
              <w:t>MUHAMMET BEKTAŞ</w:t>
            </w:r>
          </w:p>
        </w:tc>
        <w:tc>
          <w:tcPr>
            <w:tcW w:w="2199" w:type="dxa"/>
            <w:shd w:val="clear" w:color="auto" w:fill="auto"/>
          </w:tcPr>
          <w:p>
            <w:pPr>
              <w:spacing w:after="0" w:line="240" w:lineRule="auto"/>
              <w:rPr>
                <w:sz w:val="20"/>
              </w:rPr>
            </w:pPr>
            <w:r>
              <w:rPr>
                <w:sz w:val="20"/>
              </w:rPr>
              <w:t>ÖĞRETMEN</w:t>
            </w:r>
          </w:p>
        </w:tc>
        <w:tc>
          <w:tcPr>
            <w:tcW w:w="4820" w:type="dxa"/>
            <w:shd w:val="clear" w:color="auto" w:fill="auto"/>
          </w:tcPr>
          <w:p>
            <w:pPr>
              <w:spacing w:after="0" w:line="240" w:lineRule="auto"/>
              <w:rPr>
                <w:sz w:val="20"/>
              </w:rPr>
            </w:pPr>
            <w:r>
              <w:rPr>
                <w:sz w:val="20"/>
              </w:rPr>
              <w:t>MUHAMMET BEKTAŞ</w:t>
            </w:r>
          </w:p>
        </w:tc>
        <w:tc>
          <w:tcPr>
            <w:tcW w:w="2410" w:type="dxa"/>
            <w:shd w:val="clear" w:color="auto" w:fill="auto"/>
          </w:tcPr>
          <w:p>
            <w:pPr>
              <w:spacing w:after="0" w:line="240" w:lineRule="auto"/>
              <w:rPr>
                <w:sz w:val="20"/>
              </w:rPr>
            </w:pPr>
            <w:r>
              <w:rPr>
                <w:sz w:val="20"/>
              </w:rPr>
              <w:t>ÖĞRETMEN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sz w:val="20"/>
              </w:rPr>
            </w:pPr>
            <w:r>
              <w:rPr>
                <w:sz w:val="20"/>
              </w:rPr>
              <w:t>EDA ÇİLİNGİR SOMUNCU</w:t>
            </w:r>
          </w:p>
        </w:tc>
        <w:tc>
          <w:tcPr>
            <w:tcW w:w="2199" w:type="dxa"/>
            <w:shd w:val="clear" w:color="auto" w:fill="auto"/>
          </w:tcPr>
          <w:p>
            <w:pPr>
              <w:spacing w:after="0" w:line="240" w:lineRule="auto"/>
              <w:rPr>
                <w:sz w:val="20"/>
              </w:rPr>
            </w:pPr>
            <w:r>
              <w:rPr>
                <w:sz w:val="20"/>
              </w:rPr>
              <w:t xml:space="preserve">OKUL AİLE BİRLİĞİ </w:t>
            </w:r>
          </w:p>
        </w:tc>
        <w:tc>
          <w:tcPr>
            <w:tcW w:w="4820" w:type="dxa"/>
            <w:shd w:val="clear" w:color="auto" w:fill="auto"/>
          </w:tcPr>
          <w:p>
            <w:pPr>
              <w:spacing w:after="0" w:line="240" w:lineRule="auto"/>
              <w:rPr>
                <w:sz w:val="20"/>
              </w:rPr>
            </w:pPr>
            <w:r>
              <w:rPr>
                <w:sz w:val="20"/>
              </w:rPr>
              <w:t>MUSTAFA ERSOY</w:t>
            </w:r>
          </w:p>
        </w:tc>
        <w:tc>
          <w:tcPr>
            <w:tcW w:w="2410" w:type="dxa"/>
            <w:shd w:val="clear" w:color="auto" w:fill="auto"/>
          </w:tcPr>
          <w:p>
            <w:pPr>
              <w:spacing w:after="0" w:line="240" w:lineRule="auto"/>
              <w:rPr>
                <w:sz w:val="20"/>
              </w:rPr>
            </w:pPr>
            <w:r>
              <w:rPr>
                <w:sz w:val="20"/>
              </w:rPr>
              <w:t>ÖĞRETMEN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sz w:val="20"/>
              </w:rPr>
            </w:pPr>
            <w:r>
              <w:rPr>
                <w:sz w:val="20"/>
              </w:rPr>
              <w:t>MÜNEVVER BÜYÜK</w:t>
            </w:r>
          </w:p>
        </w:tc>
        <w:tc>
          <w:tcPr>
            <w:tcW w:w="2199" w:type="dxa"/>
            <w:shd w:val="clear" w:color="auto" w:fill="auto"/>
          </w:tcPr>
          <w:p>
            <w:pPr>
              <w:spacing w:after="0" w:line="240" w:lineRule="auto"/>
              <w:rPr>
                <w:sz w:val="20"/>
              </w:rPr>
            </w:pPr>
            <w:r>
              <w:rPr>
                <w:sz w:val="20"/>
              </w:rPr>
              <w:t>OKUL AİLE BİRLİĞİ</w:t>
            </w:r>
          </w:p>
        </w:tc>
        <w:tc>
          <w:tcPr>
            <w:tcW w:w="4820" w:type="dxa"/>
            <w:shd w:val="clear" w:color="auto" w:fill="auto"/>
          </w:tcPr>
          <w:p>
            <w:pPr>
              <w:spacing w:after="0" w:line="240" w:lineRule="auto"/>
              <w:rPr>
                <w:sz w:val="20"/>
              </w:rPr>
            </w:pPr>
            <w:r>
              <w:rPr>
                <w:sz w:val="20"/>
              </w:rPr>
              <w:t>KEZİBAN KOLAY</w:t>
            </w:r>
          </w:p>
        </w:tc>
        <w:tc>
          <w:tcPr>
            <w:tcW w:w="2410" w:type="dxa"/>
            <w:shd w:val="clear" w:color="auto" w:fill="auto"/>
          </w:tcPr>
          <w:p>
            <w:pPr>
              <w:spacing w:after="0" w:line="240" w:lineRule="auto"/>
              <w:rPr>
                <w:sz w:val="20"/>
              </w:rPr>
            </w:pPr>
            <w:r>
              <w:rPr>
                <w:sz w:val="20"/>
              </w:rPr>
              <w:t>GÖNÜLLÜ VELİ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3" w:type="dxa"/>
            <w:shd w:val="clear" w:color="auto" w:fill="auto"/>
          </w:tcPr>
          <w:p>
            <w:pPr>
              <w:spacing w:after="0" w:line="240" w:lineRule="auto"/>
              <w:rPr>
                <w:sz w:val="20"/>
              </w:rPr>
            </w:pPr>
          </w:p>
        </w:tc>
        <w:tc>
          <w:tcPr>
            <w:tcW w:w="2199" w:type="dxa"/>
            <w:shd w:val="clear" w:color="auto" w:fill="auto"/>
          </w:tcPr>
          <w:p>
            <w:pPr>
              <w:spacing w:after="0" w:line="240" w:lineRule="auto"/>
              <w:rPr>
                <w:sz w:val="20"/>
              </w:rPr>
            </w:pPr>
          </w:p>
        </w:tc>
        <w:tc>
          <w:tcPr>
            <w:tcW w:w="4820" w:type="dxa"/>
            <w:shd w:val="clear" w:color="auto" w:fill="auto"/>
          </w:tcPr>
          <w:p>
            <w:pPr>
              <w:spacing w:after="0" w:line="240" w:lineRule="auto"/>
              <w:rPr>
                <w:sz w:val="20"/>
              </w:rPr>
            </w:pPr>
          </w:p>
        </w:tc>
        <w:tc>
          <w:tcPr>
            <w:tcW w:w="2410" w:type="dxa"/>
            <w:shd w:val="clear" w:color="auto" w:fill="auto"/>
          </w:tcPr>
          <w:p>
            <w:pPr>
              <w:spacing w:after="0" w:line="240" w:lineRule="auto"/>
              <w:rPr>
                <w:sz w:val="20"/>
              </w:rPr>
            </w:pPr>
          </w:p>
        </w:tc>
      </w:tr>
    </w:tbl>
    <w:p>
      <w:pPr>
        <w:spacing w:after="0" w:line="240" w:lineRule="auto"/>
        <w:rPr>
          <w:b/>
        </w:rPr>
      </w:pPr>
    </w:p>
    <w:p>
      <w:pPr>
        <w:pStyle w:val="2"/>
        <w:rPr>
          <w:rFonts w:eastAsia="Calibri"/>
          <w:color w:val="auto"/>
          <w:szCs w:val="24"/>
        </w:rPr>
      </w:pPr>
      <w:r>
        <w:br w:type="page"/>
      </w:r>
      <w:bookmarkStart w:id="11" w:name="_Toc416085126"/>
      <w:bookmarkStart w:id="12" w:name="_Toc529519448"/>
      <w:bookmarkStart w:id="13" w:name="_Toc531097533"/>
      <w:bookmarkStart w:id="14" w:name="_Toc413592934"/>
      <w:r>
        <w:rPr>
          <w:color w:val="auto"/>
        </w:rPr>
        <w:t>BÖLÜM II</w:t>
      </w:r>
      <w:bookmarkEnd w:id="11"/>
      <w:bookmarkEnd w:id="12"/>
      <w:r>
        <w:rPr>
          <w:color w:val="auto"/>
        </w:rPr>
        <w:t>:</w:t>
      </w:r>
      <w:bookmarkStart w:id="15" w:name="_Toc529519449"/>
      <w:bookmarkStart w:id="16" w:name="_Toc416085127"/>
      <w:r>
        <w:rPr>
          <w:color w:val="auto"/>
        </w:rPr>
        <w:t xml:space="preserve"> </w:t>
      </w:r>
      <w:r>
        <w:rPr>
          <w:rFonts w:eastAsia="Calibri"/>
          <w:color w:val="auto"/>
          <w:szCs w:val="24"/>
        </w:rPr>
        <w:t>DURUM ANALİZİ</w:t>
      </w:r>
      <w:bookmarkEnd w:id="13"/>
      <w:bookmarkEnd w:id="14"/>
      <w:bookmarkEnd w:id="15"/>
      <w:bookmarkEnd w:id="16"/>
    </w:p>
    <w:p>
      <w:pPr>
        <w:autoSpaceDE w:val="0"/>
        <w:autoSpaceDN w:val="0"/>
        <w:adjustRightInd w:val="0"/>
        <w:spacing w:after="0" w:line="240" w:lineRule="auto"/>
        <w:ind w:firstLine="708"/>
        <w:jc w:val="both"/>
        <w:rPr>
          <w:szCs w:val="24"/>
        </w:rPr>
      </w:pPr>
      <w:r>
        <w:rPr>
          <w:szCs w:val="24"/>
        </w:rPr>
        <w:t xml:space="preserve">Durum analizi bölümünde okulumuzun mevcut durumu ortaya konularak neredeyiz sorusuna yanıt bulunmaya çalışılmıştır. </w:t>
      </w:r>
    </w:p>
    <w:p>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bookmarkEnd w:id="9"/>
    <w:p>
      <w:pPr>
        <w:autoSpaceDE w:val="0"/>
        <w:autoSpaceDN w:val="0"/>
        <w:adjustRightInd w:val="0"/>
        <w:spacing w:after="0" w:line="240" w:lineRule="auto"/>
        <w:ind w:firstLine="708"/>
        <w:jc w:val="both"/>
        <w:rPr>
          <w:szCs w:val="24"/>
        </w:rPr>
      </w:pPr>
      <w:bookmarkStart w:id="17" w:name="_Toc416085128"/>
    </w:p>
    <w:bookmarkEnd w:id="17"/>
    <w:p>
      <w:pPr>
        <w:pStyle w:val="3"/>
      </w:pPr>
      <w:bookmarkStart w:id="18" w:name="_Toc531097534"/>
      <w:r>
        <w:t xml:space="preserve">Okulun Kısa Tanıtımı </w:t>
      </w:r>
      <w:bookmarkEnd w:id="18"/>
    </w:p>
    <w:p>
      <w:r>
        <w:t>Okulumuz 1959 yılında eğitim öğretime başlamıştır.Okulumuz A ve B blok olmak üzere iki ayrı binadan oluşmaktadır.B blok 1975 yılında yapılmıştır.1998 yılında ilköğretim olmuştur.Okulumuzda ikili öğretim yapılmaktadır.2014 Temmuz ayı itibariyle ilkokula dönüşmüştür.</w:t>
      </w:r>
    </w:p>
    <w:p/>
    <w:p/>
    <w:p/>
    <w:p/>
    <w:p/>
    <w:p>
      <w:pPr>
        <w:rPr>
          <w:b/>
          <w:i/>
        </w:rPr>
      </w:pPr>
    </w:p>
    <w:p>
      <w:pPr>
        <w:pStyle w:val="3"/>
      </w:pPr>
      <w:bookmarkStart w:id="19" w:name="_Toc531097535"/>
      <w:bookmarkStart w:id="20" w:name="_Toc416085130"/>
      <w:r>
        <w:t>Okulun Mevcut Durumu: Temel İstatistikler</w:t>
      </w:r>
      <w:bookmarkEnd w:id="19"/>
    </w:p>
    <w:p>
      <w:pPr>
        <w:pStyle w:val="3"/>
      </w:pPr>
      <w:r>
        <w:t>Okul Künyesi</w:t>
      </w:r>
    </w:p>
    <w:bookmarkEnd w:id="20"/>
    <w:p>
      <w:pPr>
        <w:autoSpaceDE w:val="0"/>
        <w:autoSpaceDN w:val="0"/>
        <w:adjustRightInd w:val="0"/>
        <w:spacing w:after="0" w:line="240" w:lineRule="auto"/>
        <w:ind w:firstLine="708"/>
        <w:jc w:val="both"/>
        <w:rPr>
          <w:szCs w:val="24"/>
        </w:rPr>
      </w:pPr>
      <w:r>
        <w:rPr>
          <w:szCs w:val="24"/>
        </w:rPr>
        <w:t>Okulumuzun temel girdilerine ilişkin bilgiler altta yer alan okul künyesine ilişkin tabloda yer almaktadır.</w:t>
      </w:r>
    </w:p>
    <w:p>
      <w:pPr>
        <w:autoSpaceDE w:val="0"/>
        <w:autoSpaceDN w:val="0"/>
        <w:adjustRightInd w:val="0"/>
        <w:spacing w:after="0" w:line="240" w:lineRule="auto"/>
        <w:jc w:val="both"/>
        <w:rPr>
          <w:b/>
          <w:szCs w:val="24"/>
        </w:rPr>
      </w:pPr>
      <w:r>
        <w:rPr>
          <w:b/>
          <w:szCs w:val="24"/>
        </w:rPr>
        <w:t xml:space="preserve">Temel Bilgiler Tablosu- Okul Künyesi </w:t>
      </w:r>
    </w:p>
    <w:tbl>
      <w:tblPr>
        <w:tblStyle w:val="36"/>
        <w:tblW w:w="4934" w:type="pct"/>
        <w:tblInd w:w="0" w:type="dxa"/>
        <w:tblLayout w:type="fixed"/>
        <w:tblCellMar>
          <w:top w:w="0" w:type="dxa"/>
          <w:left w:w="70" w:type="dxa"/>
          <w:bottom w:w="0" w:type="dxa"/>
          <w:right w:w="70" w:type="dxa"/>
        </w:tblCellMar>
      </w:tblPr>
      <w:tblGrid>
        <w:gridCol w:w="1902"/>
        <w:gridCol w:w="1184"/>
        <w:gridCol w:w="1865"/>
        <w:gridCol w:w="1964"/>
        <w:gridCol w:w="1627"/>
        <w:gridCol w:w="1144"/>
        <w:gridCol w:w="2438"/>
        <w:gridCol w:w="2003"/>
      </w:tblGrid>
      <w:tr>
        <w:tblPrEx>
          <w:tblCellMar>
            <w:top w:w="0" w:type="dxa"/>
            <w:left w:w="70" w:type="dxa"/>
            <w:bottom w:w="0" w:type="dxa"/>
            <w:right w:w="70" w:type="dxa"/>
          </w:tblCellMar>
        </w:tblPrEx>
        <w:trPr>
          <w:trHeight w:val="452" w:hRule="atLeast"/>
        </w:trPr>
        <w:tc>
          <w:tcPr>
            <w:tcW w:w="2447" w:type="pct"/>
            <w:gridSpan w:val="4"/>
            <w:tcBorders>
              <w:top w:val="single" w:color="000066" w:sz="8" w:space="0"/>
              <w:left w:val="single" w:color="auto" w:sz="8" w:space="0"/>
              <w:bottom w:val="single" w:color="000066" w:sz="8" w:space="0"/>
              <w:right w:val="single" w:color="000066" w:sz="8" w:space="0"/>
            </w:tcBorders>
            <w:shd w:val="clear" w:color="auto" w:fill="auto"/>
            <w:noWrap/>
            <w:vAlign w:val="center"/>
          </w:tcPr>
          <w:p>
            <w:r>
              <w:t>İli: ADANA</w:t>
            </w:r>
          </w:p>
        </w:tc>
        <w:tc>
          <w:tcPr>
            <w:tcW w:w="2553" w:type="pct"/>
            <w:gridSpan w:val="4"/>
            <w:tcBorders>
              <w:top w:val="single" w:color="000066" w:sz="8" w:space="0"/>
              <w:left w:val="nil"/>
              <w:bottom w:val="single" w:color="000066" w:sz="8" w:space="0"/>
              <w:right w:val="single" w:color="000000" w:sz="8" w:space="0"/>
            </w:tcBorders>
            <w:shd w:val="clear" w:color="auto" w:fill="auto"/>
            <w:vAlign w:val="center"/>
          </w:tcPr>
          <w:p>
            <w:r>
              <w:rPr>
                <w:b/>
              </w:rPr>
              <w:t>İlçesi:</w:t>
            </w:r>
            <w:r>
              <w:t xml:space="preserve"> KOZAN</w:t>
            </w: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r>
              <w:rPr>
                <w:b/>
                <w:sz w:val="20"/>
              </w:rPr>
              <w:t>Adres:</w:t>
            </w:r>
            <w:r>
              <w:rPr>
                <w:sz w:val="20"/>
              </w:rPr>
              <w:t xml:space="preserve"> </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sz w:val="20"/>
              </w:rPr>
            </w:pPr>
            <w:r>
              <w:rPr>
                <w:sz w:val="20"/>
              </w:rPr>
              <w:t>Şevkiye Mahallesi Güneri caddesi No:48</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sz w:val="20"/>
              </w:rPr>
            </w:pPr>
            <w:r>
              <w:rPr>
                <w:b/>
                <w:sz w:val="20"/>
              </w:rPr>
              <w:t>Coğrafi Konum (link)*:</w:t>
            </w:r>
          </w:p>
        </w:tc>
        <w:tc>
          <w:tcPr>
            <w:tcW w:w="1572" w:type="pct"/>
            <w:gridSpan w:val="2"/>
            <w:tcBorders>
              <w:top w:val="single" w:color="000066" w:sz="8" w:space="0"/>
              <w:left w:val="nil"/>
              <w:bottom w:val="nil"/>
              <w:right w:val="single" w:color="000000" w:sz="8" w:space="0"/>
            </w:tcBorders>
            <w:shd w:val="clear" w:color="auto" w:fill="auto"/>
            <w:vAlign w:val="center"/>
          </w:tcPr>
          <w:tbl>
            <w:tblPr>
              <w:tblStyle w:val="36"/>
              <w:tblW w:w="4500" w:type="dxa"/>
              <w:tblCellSpacing w:w="15" w:type="dxa"/>
              <w:tblInd w:w="0" w:type="dxa"/>
              <w:tblLayout w:type="fixed"/>
              <w:tblCellMar>
                <w:top w:w="15" w:type="dxa"/>
                <w:left w:w="15" w:type="dxa"/>
                <w:bottom w:w="15" w:type="dxa"/>
                <w:right w:w="15" w:type="dxa"/>
              </w:tblCellMar>
            </w:tblPr>
            <w:tblGrid>
              <w:gridCol w:w="4500"/>
            </w:tblGrid>
            <w:tr>
              <w:tblPrEx>
                <w:tblCellMar>
                  <w:top w:w="15" w:type="dxa"/>
                  <w:left w:w="15" w:type="dxa"/>
                  <w:bottom w:w="15" w:type="dxa"/>
                  <w:right w:w="15" w:type="dxa"/>
                </w:tblCellMar>
              </w:tblPrEx>
              <w:trPr>
                <w:tblCellSpacing w:w="15" w:type="dxa"/>
              </w:trPr>
              <w:tc>
                <w:tcPr>
                  <w:tcW w:w="4440" w:type="dxa"/>
                  <w:vAlign w:val="center"/>
                </w:tcPr>
                <w:p>
                  <w:pPr>
                    <w:spacing w:after="0" w:line="240" w:lineRule="auto"/>
                    <w:rPr>
                      <w:rFonts w:ascii="Times New Roman" w:hAnsi="Times New Roman"/>
                      <w:szCs w:val="24"/>
                    </w:rPr>
                  </w:pPr>
                  <w:r>
                    <w:rPr>
                      <w:rFonts w:ascii="Verdana" w:hAnsi="Verdana"/>
                      <w:b/>
                      <w:bCs/>
                      <w:color w:val="000000"/>
                      <w:sz w:val="19"/>
                      <w:szCs w:val="19"/>
                      <w:shd w:val="clear" w:color="auto" w:fill="FFFFFF"/>
                    </w:rPr>
                    <w:t>https://tinyurl.com/yxtvwq8j</w:t>
                  </w:r>
                </w:p>
              </w:tc>
            </w:tr>
          </w:tbl>
          <w:p>
            <w:pPr>
              <w:rPr>
                <w:sz w:val="20"/>
              </w:rPr>
            </w:pP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 xml:space="preserve">Telefon Numarası: </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sz w:val="20"/>
              </w:rPr>
            </w:pPr>
            <w:r>
              <w:rPr>
                <w:sz w:val="20"/>
              </w:rPr>
              <w:t>0322 5158362</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b/>
                <w:sz w:val="20"/>
              </w:rPr>
            </w:pPr>
            <w:r>
              <w:rPr>
                <w:b/>
                <w:sz w:val="20"/>
              </w:rPr>
              <w:t>Faks Numarası:</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20"/>
              </w:rPr>
            </w:pPr>
            <w:r>
              <w:rPr>
                <w:sz w:val="20"/>
              </w:rPr>
              <w:t>Yoktur.</w:t>
            </w:r>
          </w:p>
        </w:tc>
      </w:tr>
      <w:tr>
        <w:tblPrEx>
          <w:tblCellMar>
            <w:top w:w="0" w:type="dxa"/>
            <w:left w:w="70" w:type="dxa"/>
            <w:bottom w:w="0" w:type="dxa"/>
            <w:right w:w="70" w:type="dxa"/>
          </w:tblCellMar>
        </w:tblPrEx>
        <w:trPr>
          <w:trHeight w:val="452"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e- Posta Adresi:</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b/>
                <w:sz w:val="20"/>
              </w:rPr>
            </w:pPr>
          </w:p>
        </w:tc>
        <w:tc>
          <w:tcPr>
            <w:tcW w:w="981" w:type="pct"/>
            <w:gridSpan w:val="2"/>
            <w:tcBorders>
              <w:top w:val="single" w:color="000066" w:sz="8" w:space="0"/>
              <w:left w:val="nil"/>
              <w:bottom w:val="nil"/>
              <w:right w:val="single" w:color="000000" w:sz="8" w:space="0"/>
            </w:tcBorders>
            <w:shd w:val="clear" w:color="auto" w:fill="auto"/>
            <w:noWrap/>
            <w:vAlign w:val="center"/>
          </w:tcPr>
          <w:p>
            <w:pPr>
              <w:rPr>
                <w:b/>
                <w:sz w:val="20"/>
              </w:rPr>
            </w:pPr>
            <w:r>
              <w:rPr>
                <w:b/>
                <w:sz w:val="20"/>
              </w:rPr>
              <w:t>Web sayfası adresi:</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20"/>
              </w:rPr>
            </w:pPr>
            <w:r>
              <w:rPr>
                <w:sz w:val="20"/>
              </w:rPr>
              <w:t>http://cumhuriyetilkokulu.meb.k12.tr/</w:t>
            </w:r>
          </w:p>
        </w:tc>
      </w:tr>
      <w:tr>
        <w:tblPrEx>
          <w:tblCellMar>
            <w:top w:w="0" w:type="dxa"/>
            <w:left w:w="70" w:type="dxa"/>
            <w:bottom w:w="0" w:type="dxa"/>
            <w:right w:w="70" w:type="dxa"/>
          </w:tblCellMar>
        </w:tblPrEx>
        <w:trPr>
          <w:trHeight w:val="779" w:hRule="atLeast"/>
        </w:trPr>
        <w:tc>
          <w:tcPr>
            <w:tcW w:w="673" w:type="pc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Kurum Kodu:</w:t>
            </w:r>
          </w:p>
        </w:tc>
        <w:tc>
          <w:tcPr>
            <w:tcW w:w="1774" w:type="pct"/>
            <w:gridSpan w:val="3"/>
            <w:tcBorders>
              <w:top w:val="single" w:color="000066" w:sz="8" w:space="0"/>
              <w:left w:val="single" w:color="auto" w:sz="8" w:space="0"/>
              <w:bottom w:val="single" w:color="000066" w:sz="8" w:space="0"/>
              <w:right w:val="single" w:color="000066" w:sz="8" w:space="0"/>
            </w:tcBorders>
            <w:shd w:val="clear" w:color="auto" w:fill="auto"/>
            <w:vAlign w:val="center"/>
          </w:tcPr>
          <w:p>
            <w:pPr>
              <w:rPr>
                <w:b/>
                <w:sz w:val="20"/>
              </w:rPr>
            </w:pPr>
            <w:r>
              <w:rPr>
                <w:b/>
                <w:sz w:val="20"/>
              </w:rPr>
              <w:t>735521</w:t>
            </w:r>
          </w:p>
        </w:tc>
        <w:tc>
          <w:tcPr>
            <w:tcW w:w="981" w:type="pct"/>
            <w:gridSpan w:val="2"/>
            <w:tcBorders>
              <w:top w:val="single" w:color="000066" w:sz="8" w:space="0"/>
              <w:left w:val="nil"/>
              <w:bottom w:val="nil"/>
              <w:right w:val="single" w:color="000000" w:sz="8" w:space="0"/>
            </w:tcBorders>
            <w:shd w:val="clear" w:color="auto" w:fill="auto"/>
            <w:noWrap/>
            <w:vAlign w:val="center"/>
          </w:tcPr>
          <w:p>
            <w:pPr>
              <w:rPr>
                <w:sz w:val="20"/>
              </w:rPr>
            </w:pPr>
            <w:r>
              <w:rPr>
                <w:b/>
                <w:sz w:val="20"/>
              </w:rPr>
              <w:t>Öğretim Şekli:</w:t>
            </w:r>
          </w:p>
        </w:tc>
        <w:tc>
          <w:tcPr>
            <w:tcW w:w="1572" w:type="pct"/>
            <w:gridSpan w:val="2"/>
            <w:tcBorders>
              <w:top w:val="single" w:color="000066" w:sz="8" w:space="0"/>
              <w:left w:val="nil"/>
              <w:bottom w:val="nil"/>
              <w:right w:val="single" w:color="000000" w:sz="8" w:space="0"/>
            </w:tcBorders>
            <w:shd w:val="clear" w:color="auto" w:fill="auto"/>
            <w:vAlign w:val="center"/>
          </w:tcPr>
          <w:p>
            <w:pPr>
              <w:rPr>
                <w:sz w:val="16"/>
                <w:szCs w:val="16"/>
              </w:rPr>
            </w:pPr>
            <w:r>
              <w:rPr>
                <w:sz w:val="16"/>
                <w:szCs w:val="16"/>
              </w:rPr>
              <w:t>İLKOKUL-TAM GÜN</w:t>
            </w:r>
          </w:p>
          <w:p>
            <w:pPr>
              <w:rPr>
                <w:sz w:val="20"/>
              </w:rPr>
            </w:pPr>
            <w:r>
              <w:rPr>
                <w:sz w:val="16"/>
                <w:szCs w:val="16"/>
              </w:rPr>
              <w:t>ANASINIFI-İKİLİ EĞİTİM</w:t>
            </w:r>
          </w:p>
        </w:tc>
      </w:tr>
      <w:tr>
        <w:tblPrEx>
          <w:tblCellMar>
            <w:top w:w="0" w:type="dxa"/>
            <w:left w:w="70" w:type="dxa"/>
            <w:bottom w:w="0" w:type="dxa"/>
            <w:right w:w="70" w:type="dxa"/>
          </w:tblCellMar>
        </w:tblPrEx>
        <w:trPr>
          <w:trHeight w:val="402" w:hRule="atLeast"/>
        </w:trPr>
        <w:tc>
          <w:tcPr>
            <w:tcW w:w="2447" w:type="pct"/>
            <w:gridSpan w:val="4"/>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r>
              <w:rPr>
                <w:b/>
                <w:sz w:val="20"/>
              </w:rPr>
              <w:t>Okulun Hizmete Giriş Tarihi: 1959</w:t>
            </w:r>
          </w:p>
        </w:tc>
        <w:tc>
          <w:tcPr>
            <w:tcW w:w="981" w:type="pct"/>
            <w:gridSpan w:val="2"/>
            <w:tcBorders>
              <w:top w:val="single" w:color="000066" w:sz="8" w:space="0"/>
              <w:left w:val="nil"/>
              <w:bottom w:val="single" w:color="000066" w:sz="8" w:space="0"/>
              <w:right w:val="single" w:color="000000" w:sz="8" w:space="0"/>
            </w:tcBorders>
            <w:shd w:val="clear" w:color="auto" w:fill="auto"/>
            <w:noWrap/>
            <w:vAlign w:val="center"/>
          </w:tcPr>
          <w:p>
            <w:pPr>
              <w:rPr>
                <w:b/>
                <w:sz w:val="20"/>
              </w:rPr>
            </w:pPr>
            <w:r>
              <w:rPr>
                <w:b/>
                <w:sz w:val="20"/>
              </w:rPr>
              <w:t>Toplam Çalışan Sayısı *</w:t>
            </w:r>
          </w:p>
        </w:tc>
        <w:tc>
          <w:tcPr>
            <w:tcW w:w="1572" w:type="pct"/>
            <w:gridSpan w:val="2"/>
            <w:tcBorders>
              <w:top w:val="single" w:color="000066" w:sz="8" w:space="0"/>
              <w:left w:val="nil"/>
              <w:bottom w:val="single" w:color="000066" w:sz="8" w:space="0"/>
              <w:right w:val="single" w:color="000000" w:sz="8" w:space="0"/>
            </w:tcBorders>
            <w:shd w:val="clear" w:color="auto" w:fill="auto"/>
            <w:vAlign w:val="center"/>
          </w:tcPr>
          <w:p>
            <w:pPr>
              <w:rPr>
                <w:sz w:val="20"/>
              </w:rPr>
            </w:pPr>
            <w:r>
              <w:rPr>
                <w:sz w:val="20"/>
              </w:rPr>
              <w:t>48</w:t>
            </w:r>
          </w:p>
        </w:tc>
      </w:tr>
      <w:tr>
        <w:tblPrEx>
          <w:tblCellMar>
            <w:top w:w="0" w:type="dxa"/>
            <w:left w:w="70" w:type="dxa"/>
            <w:bottom w:w="0" w:type="dxa"/>
            <w:right w:w="70" w:type="dxa"/>
          </w:tblCellMar>
        </w:tblPrEx>
        <w:trPr>
          <w:trHeight w:val="20" w:hRule="atLeast"/>
        </w:trPr>
        <w:tc>
          <w:tcPr>
            <w:tcW w:w="673" w:type="pct"/>
            <w:vMerge w:val="restart"/>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Öğrenci Sayısı:</w:t>
            </w:r>
          </w:p>
        </w:tc>
        <w:tc>
          <w:tcPr>
            <w:tcW w:w="419"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Kız</w:t>
            </w:r>
          </w:p>
        </w:tc>
        <w:tc>
          <w:tcPr>
            <w:tcW w:w="1355" w:type="pct"/>
            <w:gridSpan w:val="2"/>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298</w:t>
            </w:r>
          </w:p>
        </w:tc>
        <w:tc>
          <w:tcPr>
            <w:tcW w:w="576" w:type="pct"/>
            <w:vMerge w:val="restart"/>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b/>
                <w:sz w:val="20"/>
              </w:rPr>
            </w:pPr>
            <w:r>
              <w:rPr>
                <w:b/>
                <w:sz w:val="20"/>
              </w:rPr>
              <w:t>Öğretmen Sayısı</w:t>
            </w:r>
          </w:p>
        </w:tc>
        <w:tc>
          <w:tcPr>
            <w:tcW w:w="405" w:type="pct"/>
            <w:tcBorders>
              <w:top w:val="single" w:color="000066" w:sz="8" w:space="0"/>
              <w:left w:val="single" w:color="000066" w:sz="8" w:space="0"/>
              <w:bottom w:val="nil"/>
              <w:right w:val="single" w:color="000066" w:sz="8" w:space="0"/>
            </w:tcBorders>
            <w:shd w:val="clear" w:color="auto" w:fill="auto"/>
            <w:vAlign w:val="center"/>
          </w:tcPr>
          <w:p>
            <w:pPr>
              <w:rPr>
                <w:sz w:val="20"/>
              </w:rPr>
            </w:pPr>
            <w:r>
              <w:rPr>
                <w:sz w:val="20"/>
              </w:rPr>
              <w:t>Kadın</w:t>
            </w:r>
          </w:p>
        </w:tc>
        <w:tc>
          <w:tcPr>
            <w:tcW w:w="1572" w:type="pct"/>
            <w:gridSpan w:val="2"/>
            <w:tcBorders>
              <w:top w:val="single" w:color="000066" w:sz="8" w:space="0"/>
              <w:left w:val="single" w:color="000066" w:sz="8" w:space="0"/>
              <w:bottom w:val="nil"/>
              <w:right w:val="single" w:color="000000" w:sz="8" w:space="0"/>
            </w:tcBorders>
            <w:shd w:val="clear" w:color="auto" w:fill="auto"/>
            <w:vAlign w:val="center"/>
          </w:tcPr>
          <w:p>
            <w:pPr>
              <w:rPr>
                <w:sz w:val="20"/>
              </w:rPr>
            </w:pPr>
            <w:r>
              <w:rPr>
                <w:sz w:val="20"/>
              </w:rPr>
              <w:t>17</w:t>
            </w:r>
          </w:p>
        </w:tc>
      </w:tr>
      <w:tr>
        <w:tblPrEx>
          <w:tblCellMar>
            <w:top w:w="0" w:type="dxa"/>
            <w:left w:w="70" w:type="dxa"/>
            <w:bottom w:w="0" w:type="dxa"/>
            <w:right w:w="70" w:type="dxa"/>
          </w:tblCellMar>
        </w:tblPrEx>
        <w:trPr>
          <w:trHeight w:val="20" w:hRule="atLeast"/>
        </w:trPr>
        <w:tc>
          <w:tcPr>
            <w:tcW w:w="673" w:type="pct"/>
            <w:vMerge w:val="continue"/>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p>
        </w:tc>
        <w:tc>
          <w:tcPr>
            <w:tcW w:w="419"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Erkek</w:t>
            </w:r>
          </w:p>
        </w:tc>
        <w:tc>
          <w:tcPr>
            <w:tcW w:w="1355" w:type="pct"/>
            <w:gridSpan w:val="2"/>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319</w:t>
            </w:r>
          </w:p>
        </w:tc>
        <w:tc>
          <w:tcPr>
            <w:tcW w:w="576" w:type="pct"/>
            <w:vMerge w:val="continue"/>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sz w:val="20"/>
              </w:rPr>
            </w:pPr>
          </w:p>
        </w:tc>
        <w:tc>
          <w:tcPr>
            <w:tcW w:w="405" w:type="pct"/>
            <w:tcBorders>
              <w:top w:val="single" w:color="000066" w:sz="8" w:space="0"/>
              <w:left w:val="single" w:color="000066" w:sz="8" w:space="0"/>
              <w:bottom w:val="nil"/>
              <w:right w:val="single" w:color="000066" w:sz="8" w:space="0"/>
            </w:tcBorders>
            <w:shd w:val="clear" w:color="auto" w:fill="auto"/>
            <w:vAlign w:val="center"/>
          </w:tcPr>
          <w:p>
            <w:pPr>
              <w:rPr>
                <w:sz w:val="20"/>
              </w:rPr>
            </w:pPr>
            <w:r>
              <w:rPr>
                <w:sz w:val="20"/>
              </w:rPr>
              <w:t>Erkek</w:t>
            </w:r>
          </w:p>
        </w:tc>
        <w:tc>
          <w:tcPr>
            <w:tcW w:w="1572" w:type="pct"/>
            <w:gridSpan w:val="2"/>
            <w:tcBorders>
              <w:top w:val="single" w:color="000066" w:sz="8" w:space="0"/>
              <w:left w:val="single" w:color="000066" w:sz="8" w:space="0"/>
              <w:bottom w:val="nil"/>
              <w:right w:val="single" w:color="000000" w:sz="8" w:space="0"/>
            </w:tcBorders>
            <w:shd w:val="clear" w:color="auto" w:fill="auto"/>
            <w:vAlign w:val="center"/>
          </w:tcPr>
          <w:p>
            <w:pPr>
              <w:rPr>
                <w:sz w:val="20"/>
              </w:rPr>
            </w:pPr>
            <w:r>
              <w:rPr>
                <w:sz w:val="20"/>
              </w:rPr>
              <w:t>19</w:t>
            </w:r>
          </w:p>
        </w:tc>
      </w:tr>
      <w:tr>
        <w:tblPrEx>
          <w:tblCellMar>
            <w:top w:w="0" w:type="dxa"/>
            <w:left w:w="70" w:type="dxa"/>
            <w:bottom w:w="0" w:type="dxa"/>
            <w:right w:w="70" w:type="dxa"/>
          </w:tblCellMar>
        </w:tblPrEx>
        <w:trPr>
          <w:trHeight w:val="20" w:hRule="atLeast"/>
        </w:trPr>
        <w:tc>
          <w:tcPr>
            <w:tcW w:w="673" w:type="pct"/>
            <w:vMerge w:val="continue"/>
            <w:tcBorders>
              <w:top w:val="single" w:color="000066" w:sz="8" w:space="0"/>
              <w:left w:val="single" w:color="auto" w:sz="8" w:space="0"/>
              <w:bottom w:val="single" w:color="000066" w:sz="8" w:space="0"/>
              <w:right w:val="single" w:color="000066" w:sz="8" w:space="0"/>
            </w:tcBorders>
            <w:shd w:val="clear" w:color="auto" w:fill="auto"/>
            <w:noWrap/>
            <w:vAlign w:val="center"/>
          </w:tcPr>
          <w:p>
            <w:pPr>
              <w:rPr>
                <w:sz w:val="20"/>
              </w:rPr>
            </w:pPr>
          </w:p>
        </w:tc>
        <w:tc>
          <w:tcPr>
            <w:tcW w:w="419"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b/>
                <w:sz w:val="20"/>
              </w:rPr>
            </w:pPr>
            <w:r>
              <w:rPr>
                <w:b/>
                <w:sz w:val="20"/>
              </w:rPr>
              <w:t>Toplam</w:t>
            </w:r>
          </w:p>
        </w:tc>
        <w:tc>
          <w:tcPr>
            <w:tcW w:w="1355" w:type="pct"/>
            <w:gridSpan w:val="2"/>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617</w:t>
            </w:r>
          </w:p>
        </w:tc>
        <w:tc>
          <w:tcPr>
            <w:tcW w:w="576" w:type="pct"/>
            <w:vMerge w:val="continue"/>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sz w:val="20"/>
              </w:rPr>
            </w:pPr>
          </w:p>
        </w:tc>
        <w:tc>
          <w:tcPr>
            <w:tcW w:w="40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b/>
                <w:sz w:val="20"/>
              </w:rPr>
            </w:pPr>
            <w:r>
              <w:rPr>
                <w:b/>
                <w:sz w:val="20"/>
              </w:rPr>
              <w:t>Toplam</w:t>
            </w:r>
          </w:p>
        </w:tc>
        <w:tc>
          <w:tcPr>
            <w:tcW w:w="1572" w:type="pct"/>
            <w:gridSpan w:val="2"/>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36</w:t>
            </w:r>
          </w:p>
        </w:tc>
      </w:tr>
      <w:tr>
        <w:tblPrEx>
          <w:tblCellMar>
            <w:top w:w="0" w:type="dxa"/>
            <w:left w:w="70" w:type="dxa"/>
            <w:bottom w:w="0" w:type="dxa"/>
            <w:right w:w="70" w:type="dxa"/>
          </w:tblCellMar>
        </w:tblPrEx>
        <w:trPr>
          <w:trHeight w:val="20" w:hRule="atLeast"/>
        </w:trPr>
        <w:tc>
          <w:tcPr>
            <w:tcW w:w="1752" w:type="pct"/>
            <w:gridSpan w:val="3"/>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Derslik Başına Düşen Öğrenci Sayısı</w:t>
            </w:r>
          </w:p>
        </w:tc>
        <w:tc>
          <w:tcPr>
            <w:tcW w:w="69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:21</w:t>
            </w:r>
          </w:p>
        </w:tc>
        <w:tc>
          <w:tcPr>
            <w:tcW w:w="1844" w:type="pct"/>
            <w:gridSpan w:val="3"/>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sz w:val="20"/>
              </w:rPr>
            </w:pPr>
            <w:r>
              <w:rPr>
                <w:rFonts w:cs="Calibri"/>
                <w:b/>
                <w:bCs/>
                <w:color w:val="000000"/>
                <w:sz w:val="20"/>
                <w:szCs w:val="24"/>
              </w:rPr>
              <w:t>Şube Başına Düşen Öğrenci Sayısı</w:t>
            </w:r>
          </w:p>
        </w:tc>
        <w:tc>
          <w:tcPr>
            <w:tcW w:w="709" w:type="pct"/>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:21</w:t>
            </w:r>
          </w:p>
        </w:tc>
      </w:tr>
      <w:tr>
        <w:tblPrEx>
          <w:tblCellMar>
            <w:top w:w="0" w:type="dxa"/>
            <w:left w:w="70" w:type="dxa"/>
            <w:bottom w:w="0" w:type="dxa"/>
            <w:right w:w="70" w:type="dxa"/>
          </w:tblCellMar>
        </w:tblPrEx>
        <w:trPr>
          <w:trHeight w:val="20" w:hRule="atLeast"/>
        </w:trPr>
        <w:tc>
          <w:tcPr>
            <w:tcW w:w="1752" w:type="pct"/>
            <w:gridSpan w:val="3"/>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rFonts w:cs="Calibri"/>
                <w:b/>
                <w:bCs/>
                <w:color w:val="000000"/>
                <w:sz w:val="20"/>
                <w:szCs w:val="24"/>
              </w:rPr>
              <w:t>Öğretmen Başına Düşen Öğrenci Sayısı</w:t>
            </w:r>
          </w:p>
        </w:tc>
        <w:tc>
          <w:tcPr>
            <w:tcW w:w="69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:16</w:t>
            </w:r>
          </w:p>
        </w:tc>
        <w:tc>
          <w:tcPr>
            <w:tcW w:w="1844" w:type="pct"/>
            <w:gridSpan w:val="3"/>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rFonts w:cs="Calibri"/>
                <w:b/>
                <w:bCs/>
                <w:color w:val="000000"/>
                <w:sz w:val="20"/>
                <w:szCs w:val="24"/>
              </w:rPr>
            </w:pPr>
            <w:r>
              <w:rPr>
                <w:rFonts w:cs="Calibri"/>
                <w:b/>
                <w:bCs/>
                <w:color w:val="000000"/>
                <w:sz w:val="20"/>
                <w:szCs w:val="24"/>
              </w:rPr>
              <w:t>Şube Başına 30’dan Fazla Öğrencisi Olan Şube Sayısı</w:t>
            </w:r>
          </w:p>
        </w:tc>
        <w:tc>
          <w:tcPr>
            <w:tcW w:w="709" w:type="pct"/>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:3</w:t>
            </w:r>
          </w:p>
        </w:tc>
      </w:tr>
      <w:tr>
        <w:tblPrEx>
          <w:tblCellMar>
            <w:top w:w="0" w:type="dxa"/>
            <w:left w:w="70" w:type="dxa"/>
            <w:bottom w:w="0" w:type="dxa"/>
            <w:right w:w="70" w:type="dxa"/>
          </w:tblCellMar>
        </w:tblPrEx>
        <w:trPr>
          <w:trHeight w:val="20" w:hRule="atLeast"/>
        </w:trPr>
        <w:tc>
          <w:tcPr>
            <w:tcW w:w="1752" w:type="pct"/>
            <w:gridSpan w:val="3"/>
            <w:tcBorders>
              <w:top w:val="single" w:color="000066" w:sz="8" w:space="0"/>
              <w:left w:val="single" w:color="auto" w:sz="8" w:space="0"/>
              <w:bottom w:val="single" w:color="000066" w:sz="8" w:space="0"/>
              <w:right w:val="single" w:color="000066" w:sz="8" w:space="0"/>
            </w:tcBorders>
            <w:shd w:val="clear" w:color="auto" w:fill="auto"/>
            <w:noWrap/>
            <w:vAlign w:val="center"/>
          </w:tcPr>
          <w:p>
            <w:pPr>
              <w:rPr>
                <w:b/>
                <w:sz w:val="20"/>
              </w:rPr>
            </w:pPr>
            <w:r>
              <w:rPr>
                <w:b/>
                <w:sz w:val="20"/>
              </w:rPr>
              <w:t>Öğrenci Başına Düşen Toplam Gider Miktarı*</w:t>
            </w:r>
          </w:p>
        </w:tc>
        <w:tc>
          <w:tcPr>
            <w:tcW w:w="695" w:type="pct"/>
            <w:tcBorders>
              <w:top w:val="single" w:color="000066" w:sz="8" w:space="0"/>
              <w:left w:val="single" w:color="000066" w:sz="8" w:space="0"/>
              <w:bottom w:val="single" w:color="000066" w:sz="8" w:space="0"/>
              <w:right w:val="single" w:color="000066" w:sz="8" w:space="0"/>
            </w:tcBorders>
            <w:shd w:val="clear" w:color="auto" w:fill="auto"/>
            <w:vAlign w:val="center"/>
          </w:tcPr>
          <w:p>
            <w:pPr>
              <w:rPr>
                <w:sz w:val="20"/>
              </w:rPr>
            </w:pPr>
            <w:r>
              <w:rPr>
                <w:sz w:val="20"/>
              </w:rPr>
              <w:t>145 TL</w:t>
            </w:r>
          </w:p>
        </w:tc>
        <w:tc>
          <w:tcPr>
            <w:tcW w:w="1844" w:type="pct"/>
            <w:gridSpan w:val="3"/>
            <w:tcBorders>
              <w:top w:val="single" w:color="000066" w:sz="8" w:space="0"/>
              <w:left w:val="single" w:color="000066" w:sz="8" w:space="0"/>
              <w:bottom w:val="single" w:color="000066" w:sz="8" w:space="0"/>
              <w:right w:val="single" w:color="000066" w:sz="8" w:space="0"/>
            </w:tcBorders>
            <w:shd w:val="clear" w:color="auto" w:fill="auto"/>
            <w:noWrap/>
            <w:vAlign w:val="center"/>
          </w:tcPr>
          <w:p>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color="000066" w:sz="8" w:space="0"/>
              <w:left w:val="single" w:color="000066" w:sz="8" w:space="0"/>
              <w:bottom w:val="single" w:color="000066" w:sz="8" w:space="0"/>
              <w:right w:val="single" w:color="000000" w:sz="8" w:space="0"/>
            </w:tcBorders>
            <w:shd w:val="clear" w:color="auto" w:fill="auto"/>
            <w:vAlign w:val="center"/>
          </w:tcPr>
          <w:p>
            <w:pPr>
              <w:rPr>
                <w:sz w:val="20"/>
              </w:rPr>
            </w:pPr>
            <w:r>
              <w:rPr>
                <w:sz w:val="20"/>
              </w:rPr>
              <w:t>15-20 YIL ARASI</w:t>
            </w:r>
          </w:p>
        </w:tc>
      </w:tr>
    </w:tbl>
    <w:p>
      <w:pPr>
        <w:pStyle w:val="4"/>
      </w:pPr>
      <w:r>
        <w:t>Çalışan Bilgileri</w:t>
      </w:r>
    </w:p>
    <w:p>
      <w:pPr>
        <w:ind w:firstLine="708"/>
      </w:pPr>
      <w:r>
        <w:t>Okulumuzun çalışanlarına ilişkin bilgiler altta yer alan tabloda belirtilmiştir.</w:t>
      </w:r>
    </w:p>
    <w:p>
      <w:pPr>
        <w:rPr>
          <w:b/>
        </w:rPr>
      </w:pPr>
      <w:r>
        <w:rPr>
          <w:b/>
        </w:rPr>
        <w:t>Çalışan Bilgileri Tablosu*</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4"/>
        <w:gridCol w:w="1768"/>
        <w:gridCol w:w="1768"/>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pPr>
              <w:rPr>
                <w:b/>
              </w:rPr>
            </w:pPr>
            <w:r>
              <w:rPr>
                <w:b/>
              </w:rPr>
              <w:t>Unvan*</w:t>
            </w:r>
          </w:p>
        </w:tc>
        <w:tc>
          <w:tcPr>
            <w:tcW w:w="1768" w:type="dxa"/>
            <w:shd w:val="clear" w:color="auto" w:fill="auto"/>
          </w:tcPr>
          <w:p>
            <w:pPr>
              <w:rPr>
                <w:b/>
              </w:rPr>
            </w:pPr>
            <w:r>
              <w:rPr>
                <w:b/>
              </w:rPr>
              <w:t>Erkek</w:t>
            </w:r>
          </w:p>
        </w:tc>
        <w:tc>
          <w:tcPr>
            <w:tcW w:w="1768" w:type="dxa"/>
            <w:shd w:val="clear" w:color="auto" w:fill="auto"/>
          </w:tcPr>
          <w:p>
            <w:pPr>
              <w:rPr>
                <w:b/>
              </w:rPr>
            </w:pPr>
            <w:r>
              <w:rPr>
                <w:b/>
              </w:rPr>
              <w:t>Kadın</w:t>
            </w:r>
          </w:p>
        </w:tc>
        <w:tc>
          <w:tcPr>
            <w:tcW w:w="1768" w:type="dxa"/>
            <w:shd w:val="clear" w:color="auto" w:fill="auto"/>
          </w:tcPr>
          <w:p>
            <w:pPr>
              <w:rPr>
                <w:b/>
              </w:rPr>
            </w:pPr>
            <w:r>
              <w:rPr>
                <w:b/>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Okul Müdürü ve Müdür Yardımcısı</w:t>
            </w:r>
          </w:p>
        </w:tc>
        <w:tc>
          <w:tcPr>
            <w:tcW w:w="1768" w:type="dxa"/>
            <w:shd w:val="clear" w:color="auto" w:fill="auto"/>
          </w:tcPr>
          <w:p>
            <w:pPr>
              <w:rPr>
                <w:b/>
              </w:rPr>
            </w:pPr>
            <w:r>
              <w:rPr>
                <w:b/>
              </w:rPr>
              <w:t>3</w:t>
            </w:r>
          </w:p>
        </w:tc>
        <w:tc>
          <w:tcPr>
            <w:tcW w:w="1768" w:type="dxa"/>
            <w:shd w:val="clear" w:color="auto" w:fill="auto"/>
          </w:tcPr>
          <w:p>
            <w:pPr>
              <w:rPr>
                <w:b/>
              </w:rPr>
            </w:pPr>
            <w:r>
              <w:rPr>
                <w:b/>
              </w:rPr>
              <w:t>0</w:t>
            </w:r>
          </w:p>
        </w:tc>
        <w:tc>
          <w:tcPr>
            <w:tcW w:w="1768" w:type="dxa"/>
            <w:shd w:val="clear" w:color="auto" w:fill="auto"/>
          </w:tcPr>
          <w:p>
            <w:pPr>
              <w:rPr>
                <w:b/>
              </w:rPr>
            </w:pPr>
            <w:r>
              <w:rPr>
                <w: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Sınıf Öğretmeni</w:t>
            </w:r>
          </w:p>
        </w:tc>
        <w:tc>
          <w:tcPr>
            <w:tcW w:w="1768" w:type="dxa"/>
            <w:shd w:val="clear" w:color="auto" w:fill="auto"/>
          </w:tcPr>
          <w:p>
            <w:pPr>
              <w:rPr>
                <w:b/>
              </w:rPr>
            </w:pPr>
            <w:r>
              <w:rPr>
                <w:b/>
              </w:rPr>
              <w:t>7</w:t>
            </w:r>
          </w:p>
        </w:tc>
        <w:tc>
          <w:tcPr>
            <w:tcW w:w="1768" w:type="dxa"/>
            <w:shd w:val="clear" w:color="auto" w:fill="auto"/>
          </w:tcPr>
          <w:p>
            <w:pPr>
              <w:rPr>
                <w:b/>
              </w:rPr>
            </w:pPr>
            <w:r>
              <w:rPr>
                <w:b/>
              </w:rPr>
              <w:t>17</w:t>
            </w:r>
          </w:p>
        </w:tc>
        <w:tc>
          <w:tcPr>
            <w:tcW w:w="1768" w:type="dxa"/>
            <w:shd w:val="clear" w:color="auto" w:fill="auto"/>
          </w:tcPr>
          <w:p>
            <w:pPr>
              <w:rPr>
                <w:b/>
              </w:rPr>
            </w:pPr>
            <w:r>
              <w:rPr>
                <w:b/>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Branş Öğretmeni</w:t>
            </w:r>
          </w:p>
        </w:tc>
        <w:tc>
          <w:tcPr>
            <w:tcW w:w="1768" w:type="dxa"/>
            <w:shd w:val="clear" w:color="auto" w:fill="auto"/>
          </w:tcPr>
          <w:p>
            <w:pPr>
              <w:rPr>
                <w:b/>
              </w:rPr>
            </w:pPr>
            <w:r>
              <w:rPr>
                <w:b/>
              </w:rPr>
              <w:t>1</w:t>
            </w:r>
          </w:p>
        </w:tc>
        <w:tc>
          <w:tcPr>
            <w:tcW w:w="1768" w:type="dxa"/>
            <w:shd w:val="clear" w:color="auto" w:fill="auto"/>
          </w:tcPr>
          <w:p>
            <w:pPr>
              <w:rPr>
                <w:b/>
              </w:rPr>
            </w:pPr>
            <w:r>
              <w:rPr>
                <w:b/>
              </w:rPr>
              <w:t>2</w:t>
            </w:r>
          </w:p>
        </w:tc>
        <w:tc>
          <w:tcPr>
            <w:tcW w:w="1768" w:type="dxa"/>
            <w:shd w:val="clear" w:color="auto" w:fill="auto"/>
          </w:tcPr>
          <w:p>
            <w:pPr>
              <w:rPr>
                <w:b/>
              </w:rPr>
            </w:pPr>
            <w:r>
              <w:rPr>
                <w: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Rehber Öğretmen</w:t>
            </w:r>
          </w:p>
        </w:tc>
        <w:tc>
          <w:tcPr>
            <w:tcW w:w="1768" w:type="dxa"/>
            <w:shd w:val="clear" w:color="auto" w:fill="auto"/>
          </w:tcPr>
          <w:p>
            <w:pPr>
              <w:rPr>
                <w:b/>
              </w:rPr>
            </w:pPr>
            <w:r>
              <w:rPr>
                <w:b/>
              </w:rPr>
              <w:t>1</w:t>
            </w:r>
          </w:p>
        </w:tc>
        <w:tc>
          <w:tcPr>
            <w:tcW w:w="1768" w:type="dxa"/>
            <w:shd w:val="clear" w:color="auto" w:fill="auto"/>
          </w:tcPr>
          <w:p>
            <w:pPr>
              <w:rPr>
                <w:b/>
              </w:rPr>
            </w:pPr>
            <w:r>
              <w:rPr>
                <w:b/>
              </w:rPr>
              <w:t>1</w:t>
            </w:r>
          </w:p>
        </w:tc>
        <w:tc>
          <w:tcPr>
            <w:tcW w:w="1768" w:type="dxa"/>
            <w:shd w:val="clear" w:color="auto" w:fill="auto"/>
          </w:tcPr>
          <w:p>
            <w:pPr>
              <w:rPr>
                <w:b/>
              </w:rPr>
            </w:pPr>
            <w:r>
              <w:rPr>
                <w: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İdari Personel</w:t>
            </w:r>
          </w:p>
        </w:tc>
        <w:tc>
          <w:tcPr>
            <w:tcW w:w="1768" w:type="dxa"/>
            <w:shd w:val="clear" w:color="auto" w:fill="auto"/>
          </w:tcPr>
          <w:p>
            <w:pPr>
              <w:rPr>
                <w:b/>
              </w:rPr>
            </w:pPr>
            <w:r>
              <w:rPr>
                <w:b/>
              </w:rPr>
              <w:t>1</w:t>
            </w:r>
          </w:p>
        </w:tc>
        <w:tc>
          <w:tcPr>
            <w:tcW w:w="1768" w:type="dxa"/>
            <w:shd w:val="clear" w:color="auto" w:fill="auto"/>
          </w:tcPr>
          <w:p>
            <w:pPr>
              <w:rPr>
                <w:b/>
              </w:rPr>
            </w:pPr>
            <w:r>
              <w:rPr>
                <w:b/>
              </w:rPr>
              <w:t>0</w:t>
            </w:r>
          </w:p>
        </w:tc>
        <w:tc>
          <w:tcPr>
            <w:tcW w:w="1768" w:type="dxa"/>
            <w:shd w:val="clear" w:color="auto" w:fill="auto"/>
          </w:tcPr>
          <w:p>
            <w:pPr>
              <w:rPr>
                <w:b/>
              </w:rPr>
            </w:pPr>
            <w:r>
              <w:rPr>
                <w: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Yardımcı Personel</w:t>
            </w:r>
          </w:p>
        </w:tc>
        <w:tc>
          <w:tcPr>
            <w:tcW w:w="1768" w:type="dxa"/>
            <w:shd w:val="clear" w:color="auto" w:fill="auto"/>
          </w:tcPr>
          <w:p>
            <w:pPr>
              <w:rPr>
                <w:b/>
              </w:rPr>
            </w:pPr>
            <w:r>
              <w:rPr>
                <w:b/>
              </w:rPr>
              <w:t>5</w:t>
            </w:r>
          </w:p>
        </w:tc>
        <w:tc>
          <w:tcPr>
            <w:tcW w:w="1768" w:type="dxa"/>
            <w:shd w:val="clear" w:color="auto" w:fill="auto"/>
          </w:tcPr>
          <w:p>
            <w:pPr>
              <w:rPr>
                <w:b/>
              </w:rPr>
            </w:pPr>
            <w:r>
              <w:rPr>
                <w:b/>
              </w:rPr>
              <w:t>3</w:t>
            </w:r>
          </w:p>
        </w:tc>
        <w:tc>
          <w:tcPr>
            <w:tcW w:w="1768" w:type="dxa"/>
            <w:shd w:val="clear" w:color="auto" w:fill="auto"/>
          </w:tcPr>
          <w:p>
            <w:pPr>
              <w:rPr>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Güvenlik Personeli</w:t>
            </w:r>
          </w:p>
        </w:tc>
        <w:tc>
          <w:tcPr>
            <w:tcW w:w="1768" w:type="dxa"/>
            <w:shd w:val="clear" w:color="auto" w:fill="auto"/>
          </w:tcPr>
          <w:p>
            <w:pPr>
              <w:rPr>
                <w:b/>
              </w:rPr>
            </w:pPr>
            <w:r>
              <w:rPr>
                <w:b/>
              </w:rPr>
              <w:t>1</w:t>
            </w:r>
          </w:p>
        </w:tc>
        <w:tc>
          <w:tcPr>
            <w:tcW w:w="1768" w:type="dxa"/>
            <w:shd w:val="clear" w:color="auto" w:fill="auto"/>
          </w:tcPr>
          <w:p>
            <w:pPr>
              <w:rPr>
                <w:b/>
              </w:rPr>
            </w:pPr>
            <w:r>
              <w:rPr>
                <w:b/>
              </w:rPr>
              <w:t>0</w:t>
            </w:r>
          </w:p>
        </w:tc>
        <w:tc>
          <w:tcPr>
            <w:tcW w:w="1768" w:type="dxa"/>
            <w:shd w:val="clear" w:color="auto" w:fill="auto"/>
          </w:tcPr>
          <w:p>
            <w:pPr>
              <w:rPr>
                <w:b/>
              </w:rPr>
            </w:pPr>
            <w:r>
              <w:rPr>
                <w:b/>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Anasınıfı Öğretmeni</w:t>
            </w:r>
          </w:p>
        </w:tc>
        <w:tc>
          <w:tcPr>
            <w:tcW w:w="1768" w:type="dxa"/>
            <w:shd w:val="clear" w:color="auto" w:fill="auto"/>
          </w:tcPr>
          <w:p>
            <w:pPr>
              <w:rPr>
                <w:b/>
              </w:rPr>
            </w:pPr>
            <w:r>
              <w:rPr>
                <w:b/>
              </w:rPr>
              <w:t>0</w:t>
            </w:r>
          </w:p>
        </w:tc>
        <w:tc>
          <w:tcPr>
            <w:tcW w:w="1768" w:type="dxa"/>
            <w:shd w:val="clear" w:color="auto" w:fill="auto"/>
          </w:tcPr>
          <w:p>
            <w:pPr>
              <w:rPr>
                <w:b/>
              </w:rPr>
            </w:pPr>
            <w:r>
              <w:rPr>
                <w:b/>
              </w:rPr>
              <w:t>4</w:t>
            </w:r>
          </w:p>
        </w:tc>
        <w:tc>
          <w:tcPr>
            <w:tcW w:w="1768" w:type="dxa"/>
            <w:shd w:val="clear" w:color="auto" w:fill="auto"/>
          </w:tcPr>
          <w:p>
            <w:pP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r>
              <w:t>Özel Eğitim Öğretmeni</w:t>
            </w:r>
          </w:p>
        </w:tc>
        <w:tc>
          <w:tcPr>
            <w:tcW w:w="1768" w:type="dxa"/>
            <w:shd w:val="clear" w:color="auto" w:fill="auto"/>
          </w:tcPr>
          <w:p>
            <w:pPr>
              <w:rPr>
                <w:b/>
              </w:rPr>
            </w:pPr>
            <w:r>
              <w:rPr>
                <w:b/>
              </w:rPr>
              <w:t>0</w:t>
            </w:r>
          </w:p>
        </w:tc>
        <w:tc>
          <w:tcPr>
            <w:tcW w:w="1768" w:type="dxa"/>
            <w:shd w:val="clear" w:color="auto" w:fill="auto"/>
          </w:tcPr>
          <w:p>
            <w:pPr>
              <w:rPr>
                <w:b/>
              </w:rPr>
            </w:pPr>
            <w:r>
              <w:rPr>
                <w:b/>
              </w:rPr>
              <w:t>2</w:t>
            </w:r>
          </w:p>
        </w:tc>
        <w:tc>
          <w:tcPr>
            <w:tcW w:w="1768" w:type="dxa"/>
            <w:shd w:val="clear" w:color="auto" w:fill="auto"/>
          </w:tcPr>
          <w:p>
            <w:pPr>
              <w:rPr>
                <w:b/>
              </w:rPr>
            </w:pPr>
            <w:r>
              <w:rPr>
                <w:b/>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4" w:type="dxa"/>
            <w:shd w:val="clear" w:color="auto" w:fill="auto"/>
          </w:tcPr>
          <w:p>
            <w:pPr>
              <w:jc w:val="right"/>
              <w:rPr>
                <w:b/>
              </w:rPr>
            </w:pPr>
            <w:r>
              <w:rPr>
                <w:b/>
              </w:rPr>
              <w:t>Toplam Çalışan Sayıları</w:t>
            </w:r>
          </w:p>
        </w:tc>
        <w:tc>
          <w:tcPr>
            <w:tcW w:w="1768" w:type="dxa"/>
            <w:shd w:val="clear" w:color="auto" w:fill="auto"/>
          </w:tcPr>
          <w:p>
            <w:pPr>
              <w:rPr>
                <w:b/>
              </w:rPr>
            </w:pPr>
            <w:r>
              <w:rPr>
                <w:b/>
              </w:rPr>
              <w:t>19</w:t>
            </w:r>
          </w:p>
        </w:tc>
        <w:tc>
          <w:tcPr>
            <w:tcW w:w="1768" w:type="dxa"/>
            <w:shd w:val="clear" w:color="auto" w:fill="auto"/>
          </w:tcPr>
          <w:p>
            <w:pPr>
              <w:rPr>
                <w:b/>
              </w:rPr>
            </w:pPr>
            <w:r>
              <w:rPr>
                <w:b/>
              </w:rPr>
              <w:t>29</w:t>
            </w:r>
          </w:p>
        </w:tc>
        <w:tc>
          <w:tcPr>
            <w:tcW w:w="1768" w:type="dxa"/>
            <w:shd w:val="clear" w:color="auto" w:fill="auto"/>
          </w:tcPr>
          <w:p>
            <w:pPr>
              <w:rPr>
                <w:b/>
              </w:rPr>
            </w:pPr>
            <w:r>
              <w:rPr>
                <w:b/>
              </w:rPr>
              <w:t>48</w:t>
            </w:r>
          </w:p>
        </w:tc>
      </w:tr>
    </w:tbl>
    <w:p>
      <w:pPr>
        <w:spacing w:after="0" w:line="240" w:lineRule="auto"/>
        <w:ind w:left="3540" w:hanging="3540"/>
        <w:jc w:val="both"/>
        <w:rPr>
          <w:rFonts w:ascii="Times New Roman" w:hAnsi="Times New Roman"/>
          <w:b/>
          <w:sz w:val="22"/>
          <w:szCs w:val="22"/>
        </w:rPr>
      </w:pPr>
    </w:p>
    <w:p>
      <w:pPr>
        <w:spacing w:after="0" w:line="240" w:lineRule="auto"/>
        <w:jc w:val="both"/>
        <w:rPr>
          <w:rFonts w:ascii="Times New Roman" w:hAnsi="Times New Roman"/>
          <w:b/>
          <w:sz w:val="22"/>
          <w:szCs w:val="22"/>
        </w:rPr>
      </w:pPr>
    </w:p>
    <w:p>
      <w:pPr>
        <w:spacing w:after="0" w:line="240" w:lineRule="auto"/>
        <w:jc w:val="both"/>
        <w:rPr>
          <w:rFonts w:ascii="Times New Roman" w:hAnsi="Times New Roman"/>
          <w:b/>
          <w:sz w:val="22"/>
          <w:szCs w:val="22"/>
        </w:rPr>
      </w:pPr>
    </w:p>
    <w:p>
      <w:pPr>
        <w:spacing w:after="0" w:line="240" w:lineRule="auto"/>
        <w:jc w:val="both"/>
        <w:rPr>
          <w:rFonts w:ascii="Times New Roman" w:hAnsi="Times New Roman"/>
          <w:b/>
          <w:sz w:val="22"/>
          <w:szCs w:val="22"/>
        </w:rPr>
      </w:pPr>
    </w:p>
    <w:p>
      <w:pPr>
        <w:pStyle w:val="4"/>
      </w:pPr>
    </w:p>
    <w:p>
      <w:pPr>
        <w:pStyle w:val="4"/>
      </w:pPr>
      <w:r>
        <w:t>Okulumuz Bina ve Alanları</w:t>
      </w:r>
    </w:p>
    <w:p>
      <w:pPr>
        <w:tabs>
          <w:tab w:val="left" w:pos="426"/>
        </w:tabs>
        <w:spacing w:after="0"/>
        <w:jc w:val="both"/>
        <w:rPr>
          <w:rFonts w:cs="Calibri"/>
          <w:b/>
          <w:szCs w:val="24"/>
        </w:rPr>
      </w:pPr>
      <w:r>
        <w:tab/>
      </w:r>
      <w:r>
        <w:t>Okulumuzun binası ile açık ve kapalı alanlarına ilişkin temel bilgiler altta yer almaktadır.</w:t>
      </w:r>
    </w:p>
    <w:p>
      <w:pPr>
        <w:tabs>
          <w:tab w:val="left" w:pos="426"/>
        </w:tabs>
        <w:spacing w:after="0"/>
        <w:jc w:val="both"/>
        <w:rPr>
          <w:rFonts w:cs="Calibri"/>
          <w:b/>
          <w:szCs w:val="24"/>
        </w:rPr>
      </w:pPr>
    </w:p>
    <w:p>
      <w:pPr>
        <w:tabs>
          <w:tab w:val="left" w:pos="426"/>
        </w:tabs>
        <w:spacing w:after="0"/>
        <w:jc w:val="both"/>
        <w:rPr>
          <w:rFonts w:cs="Calibri"/>
          <w:b/>
          <w:szCs w:val="24"/>
        </w:rPr>
      </w:pPr>
      <w:r>
        <w:rPr>
          <w:rFonts w:cs="Calibri"/>
          <w:b/>
          <w:szCs w:val="24"/>
        </w:rPr>
        <w:t xml:space="preserve">Okul Yerleşkesine İlişkin Bilgiler </w:t>
      </w:r>
    </w:p>
    <w:tbl>
      <w:tblPr>
        <w:tblStyle w:val="36"/>
        <w:tblW w:w="47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5"/>
        <w:gridCol w:w="2241"/>
        <w:gridCol w:w="2904"/>
        <w:gridCol w:w="617"/>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pct"/>
            <w:gridSpan w:val="2"/>
            <w:shd w:val="clear" w:color="auto" w:fill="auto"/>
          </w:tcPr>
          <w:p>
            <w:pPr>
              <w:tabs>
                <w:tab w:val="left" w:pos="426"/>
              </w:tabs>
              <w:spacing w:after="0"/>
              <w:jc w:val="both"/>
              <w:rPr>
                <w:rFonts w:cs="Calibri"/>
                <w:b/>
                <w:szCs w:val="24"/>
              </w:rPr>
            </w:pPr>
            <w:r>
              <w:rPr>
                <w:rFonts w:cs="Calibri"/>
                <w:b/>
                <w:bCs/>
                <w:color w:val="000000"/>
                <w:szCs w:val="24"/>
              </w:rPr>
              <w:t>Okul Bölümleri *</w:t>
            </w:r>
          </w:p>
        </w:tc>
        <w:tc>
          <w:tcPr>
            <w:tcW w:w="1161" w:type="pct"/>
            <w:shd w:val="clear" w:color="auto" w:fill="auto"/>
          </w:tcPr>
          <w:p>
            <w:pPr>
              <w:tabs>
                <w:tab w:val="left" w:pos="426"/>
              </w:tabs>
              <w:spacing w:after="0"/>
              <w:jc w:val="both"/>
              <w:rPr>
                <w:rFonts w:cs="Calibri"/>
                <w:b/>
                <w:szCs w:val="24"/>
              </w:rPr>
            </w:pPr>
            <w:r>
              <w:rPr>
                <w:rFonts w:cs="Calibri"/>
                <w:b/>
                <w:szCs w:val="24"/>
              </w:rPr>
              <w:t>Özel Alanlar</w:t>
            </w:r>
          </w:p>
        </w:tc>
        <w:tc>
          <w:tcPr>
            <w:tcW w:w="317" w:type="pct"/>
            <w:shd w:val="clear" w:color="auto" w:fill="auto"/>
          </w:tcPr>
          <w:p>
            <w:pPr>
              <w:tabs>
                <w:tab w:val="left" w:pos="426"/>
              </w:tabs>
              <w:spacing w:after="0"/>
              <w:jc w:val="both"/>
              <w:rPr>
                <w:rFonts w:cs="Calibri"/>
                <w:b/>
                <w:szCs w:val="24"/>
              </w:rPr>
            </w:pPr>
            <w:r>
              <w:rPr>
                <w:rFonts w:cs="Calibri"/>
                <w:b/>
                <w:szCs w:val="24"/>
              </w:rPr>
              <w:t>Var</w:t>
            </w:r>
          </w:p>
        </w:tc>
        <w:tc>
          <w:tcPr>
            <w:tcW w:w="263" w:type="pct"/>
            <w:shd w:val="clear" w:color="auto" w:fill="auto"/>
          </w:tcPr>
          <w:p>
            <w:pPr>
              <w:tabs>
                <w:tab w:val="left" w:pos="426"/>
              </w:tabs>
              <w:spacing w:after="0"/>
              <w:jc w:val="both"/>
              <w:rPr>
                <w:rFonts w:cs="Calibri"/>
                <w:b/>
                <w:szCs w:val="24"/>
              </w:rPr>
            </w:pPr>
            <w:r>
              <w:rPr>
                <w:rFonts w:cs="Calibri"/>
                <w:b/>
                <w:szCs w:val="24"/>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szCs w:val="24"/>
              </w:rPr>
            </w:pPr>
            <w:r>
              <w:rPr>
                <w:rFonts w:cs="Calibri"/>
                <w:bCs/>
                <w:color w:val="000000"/>
                <w:szCs w:val="24"/>
              </w:rPr>
              <w:t>Okul Kat Sayısı</w:t>
            </w:r>
          </w:p>
        </w:tc>
        <w:tc>
          <w:tcPr>
            <w:tcW w:w="527" w:type="pct"/>
            <w:shd w:val="clear" w:color="auto" w:fill="auto"/>
          </w:tcPr>
          <w:p>
            <w:pPr>
              <w:tabs>
                <w:tab w:val="left" w:pos="426"/>
              </w:tabs>
              <w:spacing w:after="0"/>
              <w:jc w:val="both"/>
              <w:rPr>
                <w:rFonts w:cs="Calibri"/>
                <w:b/>
                <w:szCs w:val="24"/>
              </w:rPr>
            </w:pPr>
            <w:r>
              <w:rPr>
                <w:rFonts w:cs="Calibri"/>
                <w:b/>
                <w:szCs w:val="24"/>
              </w:rPr>
              <w:t>Bodrum+Zemin+2 kat</w:t>
            </w:r>
          </w:p>
        </w:tc>
        <w:tc>
          <w:tcPr>
            <w:tcW w:w="1161" w:type="pct"/>
            <w:shd w:val="clear" w:color="auto" w:fill="auto"/>
          </w:tcPr>
          <w:p>
            <w:pPr>
              <w:tabs>
                <w:tab w:val="left" w:pos="426"/>
              </w:tabs>
              <w:spacing w:after="0"/>
              <w:jc w:val="both"/>
              <w:rPr>
                <w:rFonts w:cs="Calibri"/>
                <w:szCs w:val="24"/>
              </w:rPr>
            </w:pPr>
            <w:r>
              <w:rPr>
                <w:rFonts w:cs="Calibri"/>
                <w:szCs w:val="24"/>
              </w:rPr>
              <w:t>Çok Amaçlı Salon</w:t>
            </w:r>
          </w:p>
        </w:tc>
        <w:tc>
          <w:tcPr>
            <w:tcW w:w="317" w:type="pct"/>
            <w:shd w:val="clear" w:color="auto" w:fill="auto"/>
          </w:tcPr>
          <w:p>
            <w:pPr>
              <w:tabs>
                <w:tab w:val="left" w:pos="426"/>
              </w:tabs>
              <w:spacing w:after="0"/>
              <w:jc w:val="both"/>
              <w:rPr>
                <w:rFonts w:cs="Calibri"/>
                <w:b/>
                <w:szCs w:val="24"/>
              </w:rPr>
            </w:pPr>
            <w:r>
              <w:rPr>
                <w:rFonts w:cs="Calibri"/>
                <w:b/>
                <w:szCs w:val="24"/>
              </w:rPr>
              <w:t>X</w:t>
            </w: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szCs w:val="24"/>
              </w:rPr>
            </w:pPr>
            <w:r>
              <w:rPr>
                <w:rFonts w:cs="Calibri"/>
                <w:bCs/>
                <w:color w:val="000000"/>
                <w:szCs w:val="24"/>
              </w:rPr>
              <w:t>Derslik Sayısı</w:t>
            </w:r>
          </w:p>
        </w:tc>
        <w:tc>
          <w:tcPr>
            <w:tcW w:w="527" w:type="pct"/>
            <w:shd w:val="clear" w:color="auto" w:fill="auto"/>
          </w:tcPr>
          <w:p>
            <w:pPr>
              <w:tabs>
                <w:tab w:val="left" w:pos="426"/>
              </w:tabs>
              <w:spacing w:after="0"/>
              <w:jc w:val="both"/>
              <w:rPr>
                <w:rFonts w:cs="Calibri"/>
                <w:b/>
                <w:szCs w:val="24"/>
              </w:rPr>
            </w:pPr>
            <w:r>
              <w:rPr>
                <w:rFonts w:cs="Calibri"/>
                <w:b/>
                <w:szCs w:val="24"/>
              </w:rPr>
              <w:t>32</w:t>
            </w:r>
          </w:p>
        </w:tc>
        <w:tc>
          <w:tcPr>
            <w:tcW w:w="1161" w:type="pct"/>
            <w:shd w:val="clear" w:color="auto" w:fill="auto"/>
          </w:tcPr>
          <w:p>
            <w:pPr>
              <w:tabs>
                <w:tab w:val="left" w:pos="426"/>
              </w:tabs>
              <w:spacing w:after="0"/>
              <w:jc w:val="both"/>
              <w:rPr>
                <w:rFonts w:cs="Calibri"/>
                <w:szCs w:val="24"/>
              </w:rPr>
            </w:pPr>
            <w:r>
              <w:rPr>
                <w:rFonts w:cs="Calibri"/>
                <w:bCs/>
                <w:color w:val="000000"/>
                <w:szCs w:val="24"/>
              </w:rPr>
              <w:t>Çok Amaçlı Saha</w:t>
            </w:r>
          </w:p>
        </w:tc>
        <w:tc>
          <w:tcPr>
            <w:tcW w:w="317" w:type="pct"/>
            <w:shd w:val="clear" w:color="auto" w:fill="auto"/>
          </w:tcPr>
          <w:p>
            <w:pPr>
              <w:tabs>
                <w:tab w:val="left" w:pos="426"/>
              </w:tabs>
              <w:spacing w:after="0"/>
              <w:jc w:val="both"/>
              <w:rPr>
                <w:rFonts w:cs="Calibri"/>
                <w:b/>
                <w:szCs w:val="24"/>
              </w:rPr>
            </w:pPr>
            <w:r>
              <w:rPr>
                <w:rFonts w:cs="Calibri"/>
                <w:b/>
                <w:szCs w:val="24"/>
              </w:rPr>
              <w:t>X</w:t>
            </w: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szCs w:val="24"/>
              </w:rPr>
            </w:pPr>
            <w:r>
              <w:rPr>
                <w:rFonts w:cs="Calibri"/>
                <w:bCs/>
                <w:color w:val="000000"/>
                <w:szCs w:val="24"/>
              </w:rPr>
              <w:t xml:space="preserve">Derslik Alanları </w:t>
            </w:r>
            <w:r>
              <w:rPr>
                <w:rFonts w:cs="Calibri"/>
                <w:bCs/>
                <w:color w:val="000000"/>
                <w:sz w:val="20"/>
                <w:szCs w:val="24"/>
              </w:rPr>
              <w:t>(m2)</w:t>
            </w:r>
          </w:p>
        </w:tc>
        <w:tc>
          <w:tcPr>
            <w:tcW w:w="527" w:type="pct"/>
            <w:shd w:val="clear" w:color="auto" w:fill="auto"/>
          </w:tcPr>
          <w:p>
            <w:pPr>
              <w:tabs>
                <w:tab w:val="left" w:pos="426"/>
              </w:tabs>
              <w:spacing w:after="0"/>
              <w:jc w:val="both"/>
              <w:rPr>
                <w:rFonts w:cs="Calibri"/>
                <w:b/>
                <w:szCs w:val="24"/>
              </w:rPr>
            </w:pPr>
            <w:r>
              <w:rPr>
                <w:rFonts w:cs="Calibri"/>
                <w:b/>
                <w:szCs w:val="24"/>
              </w:rPr>
              <w:t>50</w:t>
            </w:r>
          </w:p>
        </w:tc>
        <w:tc>
          <w:tcPr>
            <w:tcW w:w="1161" w:type="pct"/>
            <w:shd w:val="clear" w:color="auto" w:fill="auto"/>
          </w:tcPr>
          <w:p>
            <w:pPr>
              <w:tabs>
                <w:tab w:val="left" w:pos="426"/>
              </w:tabs>
              <w:spacing w:after="0"/>
              <w:jc w:val="both"/>
              <w:rPr>
                <w:rFonts w:cs="Calibri"/>
                <w:szCs w:val="24"/>
              </w:rPr>
            </w:pPr>
            <w:r>
              <w:rPr>
                <w:rFonts w:cs="Calibri"/>
                <w:bCs/>
                <w:color w:val="000000"/>
                <w:szCs w:val="24"/>
              </w:rPr>
              <w:t>Kütüphane</w:t>
            </w:r>
          </w:p>
        </w:tc>
        <w:tc>
          <w:tcPr>
            <w:tcW w:w="317" w:type="pct"/>
            <w:shd w:val="clear" w:color="auto" w:fill="auto"/>
          </w:tcPr>
          <w:p>
            <w:pPr>
              <w:tabs>
                <w:tab w:val="left" w:pos="426"/>
              </w:tabs>
              <w:spacing w:after="0"/>
              <w:jc w:val="both"/>
              <w:rPr>
                <w:rFonts w:cs="Calibri"/>
                <w:b/>
                <w:szCs w:val="24"/>
              </w:rPr>
            </w:pPr>
            <w:r>
              <w:rPr>
                <w:rFonts w:cs="Calibri"/>
                <w:b/>
                <w:szCs w:val="24"/>
              </w:rPr>
              <w:t>X</w:t>
            </w: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szCs w:val="24"/>
              </w:rPr>
            </w:pPr>
            <w:r>
              <w:rPr>
                <w:rFonts w:cs="Calibri"/>
                <w:bCs/>
                <w:color w:val="000000"/>
                <w:szCs w:val="24"/>
              </w:rPr>
              <w:t>Kullanılan Derslik Sayısı</w:t>
            </w:r>
          </w:p>
        </w:tc>
        <w:tc>
          <w:tcPr>
            <w:tcW w:w="527" w:type="pct"/>
            <w:shd w:val="clear" w:color="auto" w:fill="auto"/>
          </w:tcPr>
          <w:p>
            <w:pPr>
              <w:tabs>
                <w:tab w:val="left" w:pos="426"/>
              </w:tabs>
              <w:spacing w:after="0"/>
              <w:jc w:val="both"/>
              <w:rPr>
                <w:rFonts w:cs="Calibri"/>
                <w:b/>
                <w:szCs w:val="24"/>
              </w:rPr>
            </w:pPr>
            <w:r>
              <w:rPr>
                <w:rFonts w:cs="Calibri"/>
                <w:b/>
                <w:szCs w:val="24"/>
              </w:rPr>
              <w:t>29</w:t>
            </w:r>
          </w:p>
        </w:tc>
        <w:tc>
          <w:tcPr>
            <w:tcW w:w="1161" w:type="pct"/>
            <w:shd w:val="clear" w:color="auto" w:fill="auto"/>
          </w:tcPr>
          <w:p>
            <w:pPr>
              <w:tabs>
                <w:tab w:val="left" w:pos="426"/>
              </w:tabs>
              <w:spacing w:after="0"/>
              <w:jc w:val="both"/>
              <w:rPr>
                <w:rFonts w:cs="Calibri"/>
                <w:szCs w:val="24"/>
              </w:rPr>
            </w:pPr>
            <w:r>
              <w:rPr>
                <w:rFonts w:cs="Calibri"/>
                <w:bCs/>
                <w:color w:val="000000"/>
                <w:szCs w:val="24"/>
              </w:rPr>
              <w:t>Fen Laboratuvarı</w:t>
            </w:r>
          </w:p>
        </w:tc>
        <w:tc>
          <w:tcPr>
            <w:tcW w:w="317" w:type="pct"/>
            <w:shd w:val="clear" w:color="auto" w:fill="auto"/>
          </w:tcPr>
          <w:p>
            <w:pPr>
              <w:tabs>
                <w:tab w:val="left" w:pos="426"/>
              </w:tabs>
              <w:spacing w:after="0"/>
              <w:jc w:val="both"/>
              <w:rPr>
                <w:rFonts w:cs="Calibri"/>
                <w:b/>
                <w:szCs w:val="24"/>
              </w:rPr>
            </w:pPr>
            <w:r>
              <w:rPr>
                <w:rFonts w:cs="Calibri"/>
                <w:b/>
                <w:szCs w:val="24"/>
              </w:rPr>
              <w:t>X</w:t>
            </w: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szCs w:val="24"/>
              </w:rPr>
            </w:pPr>
            <w:r>
              <w:rPr>
                <w:rFonts w:cs="Calibri"/>
                <w:bCs/>
                <w:color w:val="000000"/>
                <w:szCs w:val="24"/>
              </w:rPr>
              <w:t>Şube Sayısı</w:t>
            </w:r>
          </w:p>
        </w:tc>
        <w:tc>
          <w:tcPr>
            <w:tcW w:w="527" w:type="pct"/>
            <w:shd w:val="clear" w:color="auto" w:fill="auto"/>
          </w:tcPr>
          <w:p>
            <w:pPr>
              <w:tabs>
                <w:tab w:val="left" w:pos="426"/>
              </w:tabs>
              <w:spacing w:after="0"/>
              <w:jc w:val="both"/>
              <w:rPr>
                <w:rFonts w:cs="Calibri"/>
                <w:b/>
                <w:szCs w:val="24"/>
              </w:rPr>
            </w:pPr>
            <w:r>
              <w:rPr>
                <w:rFonts w:cs="Calibri"/>
                <w:b/>
                <w:szCs w:val="24"/>
              </w:rPr>
              <w:t>29</w:t>
            </w:r>
          </w:p>
        </w:tc>
        <w:tc>
          <w:tcPr>
            <w:tcW w:w="1161" w:type="pct"/>
            <w:shd w:val="clear" w:color="auto" w:fill="auto"/>
          </w:tcPr>
          <w:p>
            <w:pPr>
              <w:tabs>
                <w:tab w:val="left" w:pos="426"/>
              </w:tabs>
              <w:spacing w:after="0"/>
              <w:jc w:val="both"/>
              <w:rPr>
                <w:rFonts w:cs="Calibri"/>
                <w:szCs w:val="24"/>
              </w:rPr>
            </w:pPr>
            <w:r>
              <w:rPr>
                <w:rFonts w:cs="Calibri"/>
                <w:bCs/>
                <w:color w:val="000000"/>
                <w:szCs w:val="24"/>
              </w:rPr>
              <w:t>Bilgisayar Laboratuvarı</w:t>
            </w: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r>
              <w:rPr>
                <w:rFonts w:cs="Calibri"/>
                <w:b/>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szCs w:val="24"/>
              </w:rPr>
            </w:pPr>
            <w:r>
              <w:rPr>
                <w:rFonts w:cs="Calibri"/>
                <w:bCs/>
                <w:color w:val="000000"/>
                <w:szCs w:val="24"/>
              </w:rPr>
              <w:t xml:space="preserve">İdari Odaların Alanı </w:t>
            </w:r>
            <w:r>
              <w:rPr>
                <w:rFonts w:cs="Calibri"/>
                <w:bCs/>
                <w:color w:val="000000"/>
                <w:sz w:val="20"/>
                <w:szCs w:val="24"/>
              </w:rPr>
              <w:t>(m2)</w:t>
            </w:r>
          </w:p>
        </w:tc>
        <w:tc>
          <w:tcPr>
            <w:tcW w:w="527" w:type="pct"/>
            <w:shd w:val="clear" w:color="auto" w:fill="auto"/>
          </w:tcPr>
          <w:p>
            <w:pPr>
              <w:tabs>
                <w:tab w:val="left" w:pos="426"/>
              </w:tabs>
              <w:spacing w:after="0"/>
              <w:jc w:val="both"/>
              <w:rPr>
                <w:rFonts w:cs="Calibri"/>
                <w:b/>
                <w:szCs w:val="24"/>
              </w:rPr>
            </w:pPr>
            <w:r>
              <w:rPr>
                <w:rFonts w:cs="Calibri"/>
                <w:b/>
                <w:szCs w:val="24"/>
              </w:rPr>
              <w:t>20</w:t>
            </w:r>
          </w:p>
        </w:tc>
        <w:tc>
          <w:tcPr>
            <w:tcW w:w="1161" w:type="pct"/>
            <w:shd w:val="clear" w:color="auto" w:fill="auto"/>
          </w:tcPr>
          <w:p>
            <w:pPr>
              <w:tabs>
                <w:tab w:val="left" w:pos="426"/>
              </w:tabs>
              <w:spacing w:after="0"/>
              <w:jc w:val="both"/>
              <w:rPr>
                <w:rFonts w:cs="Calibri"/>
                <w:szCs w:val="24"/>
              </w:rPr>
            </w:pPr>
            <w:r>
              <w:rPr>
                <w:rFonts w:cs="Calibri"/>
                <w:bCs/>
                <w:color w:val="000000"/>
                <w:szCs w:val="24"/>
              </w:rPr>
              <w:t>İş Atölyesi</w:t>
            </w: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r>
              <w:rPr>
                <w:rFonts w:cs="Calibri"/>
                <w:b/>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Öğretmenler Odası </w:t>
            </w:r>
            <w:r>
              <w:rPr>
                <w:rFonts w:cs="Calibri"/>
                <w:bCs/>
                <w:color w:val="000000"/>
                <w:sz w:val="20"/>
                <w:szCs w:val="24"/>
              </w:rPr>
              <w:t>(m2)</w:t>
            </w:r>
          </w:p>
        </w:tc>
        <w:tc>
          <w:tcPr>
            <w:tcW w:w="527" w:type="pct"/>
            <w:shd w:val="clear" w:color="auto" w:fill="auto"/>
          </w:tcPr>
          <w:p>
            <w:pPr>
              <w:tabs>
                <w:tab w:val="left" w:pos="426"/>
              </w:tabs>
              <w:spacing w:after="0"/>
              <w:jc w:val="both"/>
              <w:rPr>
                <w:rFonts w:cs="Calibri"/>
                <w:b/>
                <w:szCs w:val="24"/>
              </w:rPr>
            </w:pPr>
            <w:r>
              <w:rPr>
                <w:rFonts w:cs="Calibri"/>
                <w:b/>
                <w:szCs w:val="24"/>
              </w:rPr>
              <w:t>80</w:t>
            </w:r>
          </w:p>
        </w:tc>
        <w:tc>
          <w:tcPr>
            <w:tcW w:w="1161" w:type="pct"/>
            <w:shd w:val="clear" w:color="auto" w:fill="auto"/>
          </w:tcPr>
          <w:p>
            <w:pPr>
              <w:tabs>
                <w:tab w:val="left" w:pos="426"/>
              </w:tabs>
              <w:spacing w:after="0"/>
              <w:jc w:val="both"/>
              <w:rPr>
                <w:rFonts w:cs="Calibri"/>
                <w:szCs w:val="24"/>
              </w:rPr>
            </w:pPr>
            <w:r>
              <w:rPr>
                <w:rFonts w:cs="Calibri"/>
                <w:szCs w:val="24"/>
              </w:rPr>
              <w:t>Beceri Atölyesi</w:t>
            </w: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r>
              <w:rPr>
                <w:rFonts w:cs="Calibri"/>
                <w:b/>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Okul Oturum Alanı </w:t>
            </w:r>
            <w:r>
              <w:rPr>
                <w:rFonts w:cs="Calibri"/>
                <w:bCs/>
                <w:color w:val="000000"/>
                <w:sz w:val="20"/>
                <w:szCs w:val="24"/>
              </w:rPr>
              <w:t>(m2)</w:t>
            </w:r>
          </w:p>
        </w:tc>
        <w:tc>
          <w:tcPr>
            <w:tcW w:w="527" w:type="pct"/>
            <w:shd w:val="clear" w:color="auto" w:fill="auto"/>
          </w:tcPr>
          <w:p>
            <w:pPr>
              <w:tabs>
                <w:tab w:val="left" w:pos="426"/>
              </w:tabs>
              <w:spacing w:after="0"/>
              <w:jc w:val="both"/>
              <w:rPr>
                <w:rFonts w:cs="Calibri"/>
                <w:b/>
                <w:szCs w:val="24"/>
              </w:rPr>
            </w:pPr>
            <w:r>
              <w:rPr>
                <w:rFonts w:cs="Calibri"/>
                <w:b/>
                <w:szCs w:val="24"/>
              </w:rPr>
              <w:t>1827</w:t>
            </w:r>
          </w:p>
        </w:tc>
        <w:tc>
          <w:tcPr>
            <w:tcW w:w="1161" w:type="pct"/>
            <w:shd w:val="clear" w:color="auto" w:fill="auto"/>
          </w:tcPr>
          <w:p>
            <w:pPr>
              <w:tabs>
                <w:tab w:val="left" w:pos="426"/>
              </w:tabs>
              <w:spacing w:after="0"/>
              <w:jc w:val="both"/>
              <w:rPr>
                <w:rFonts w:cs="Calibri"/>
                <w:szCs w:val="24"/>
              </w:rPr>
            </w:pPr>
            <w:r>
              <w:rPr>
                <w:rFonts w:cs="Calibri"/>
                <w:szCs w:val="24"/>
              </w:rPr>
              <w:t>Pansiyon</w:t>
            </w: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r>
              <w:rPr>
                <w:rFonts w:cs="Calibri"/>
                <w:b/>
                <w:szCs w:val="24"/>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Okul Bahçesi </w:t>
            </w:r>
            <w:r>
              <w:rPr>
                <w:rFonts w:cs="Calibri"/>
                <w:bCs/>
                <w:color w:val="000000"/>
                <w:sz w:val="20"/>
                <w:szCs w:val="24"/>
              </w:rPr>
              <w:t>(Açık Alan)(m2)</w:t>
            </w:r>
          </w:p>
        </w:tc>
        <w:tc>
          <w:tcPr>
            <w:tcW w:w="527" w:type="pct"/>
            <w:shd w:val="clear" w:color="auto" w:fill="auto"/>
          </w:tcPr>
          <w:p>
            <w:pPr>
              <w:tabs>
                <w:tab w:val="left" w:pos="426"/>
              </w:tabs>
              <w:spacing w:after="0"/>
              <w:jc w:val="both"/>
              <w:rPr>
                <w:rFonts w:cs="Calibri"/>
                <w:b/>
                <w:szCs w:val="24"/>
              </w:rPr>
            </w:pPr>
            <w:r>
              <w:rPr>
                <w:rFonts w:cs="Calibri"/>
                <w:b/>
                <w:szCs w:val="24"/>
              </w:rPr>
              <w:t>7924</w:t>
            </w:r>
          </w:p>
        </w:tc>
        <w:tc>
          <w:tcPr>
            <w:tcW w:w="1161" w:type="pct"/>
            <w:shd w:val="clear" w:color="auto" w:fill="auto"/>
          </w:tcPr>
          <w:p>
            <w:pPr>
              <w:tabs>
                <w:tab w:val="left" w:pos="426"/>
              </w:tabs>
              <w:spacing w:after="0"/>
              <w:jc w:val="both"/>
              <w:rPr>
                <w:rFonts w:cs="Calibri"/>
                <w:szCs w:val="24"/>
              </w:rPr>
            </w:pPr>
            <w:r>
              <w:rPr>
                <w:rFonts w:cs="Calibri"/>
                <w:szCs w:val="24"/>
              </w:rPr>
              <w:t>Z-Kütüphane</w:t>
            </w:r>
          </w:p>
        </w:tc>
        <w:tc>
          <w:tcPr>
            <w:tcW w:w="317" w:type="pct"/>
            <w:shd w:val="clear" w:color="auto" w:fill="auto"/>
          </w:tcPr>
          <w:p>
            <w:pPr>
              <w:tabs>
                <w:tab w:val="left" w:pos="426"/>
              </w:tabs>
              <w:spacing w:after="0"/>
              <w:jc w:val="both"/>
              <w:rPr>
                <w:rFonts w:cs="Calibri"/>
                <w:b/>
                <w:szCs w:val="24"/>
              </w:rPr>
            </w:pPr>
            <w:r>
              <w:rPr>
                <w:rFonts w:cs="Calibri"/>
                <w:b/>
                <w:szCs w:val="24"/>
              </w:rPr>
              <w:t>x</w:t>
            </w: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Okul Kapalı Alan </w:t>
            </w:r>
            <w:r>
              <w:rPr>
                <w:rFonts w:cs="Calibri"/>
                <w:bCs/>
                <w:color w:val="000000"/>
                <w:sz w:val="20"/>
                <w:szCs w:val="24"/>
              </w:rPr>
              <w:t>(m2)</w:t>
            </w:r>
          </w:p>
        </w:tc>
        <w:tc>
          <w:tcPr>
            <w:tcW w:w="527" w:type="pct"/>
            <w:shd w:val="clear" w:color="auto" w:fill="auto"/>
          </w:tcPr>
          <w:p>
            <w:pPr>
              <w:tabs>
                <w:tab w:val="left" w:pos="426"/>
              </w:tabs>
              <w:spacing w:after="0"/>
              <w:jc w:val="both"/>
              <w:rPr>
                <w:rFonts w:cs="Calibri"/>
                <w:b/>
                <w:szCs w:val="24"/>
              </w:rPr>
            </w:pPr>
            <w:r>
              <w:rPr>
                <w:rFonts w:cs="Calibri"/>
                <w:b/>
                <w:szCs w:val="24"/>
              </w:rPr>
              <w:t>1827</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527" w:type="pct"/>
            <w:shd w:val="clear" w:color="auto" w:fill="auto"/>
          </w:tcPr>
          <w:p>
            <w:pPr>
              <w:tabs>
                <w:tab w:val="left" w:pos="426"/>
              </w:tabs>
              <w:spacing w:after="0"/>
              <w:jc w:val="both"/>
              <w:rPr>
                <w:rFonts w:cs="Calibri"/>
                <w:b/>
                <w:szCs w:val="24"/>
              </w:rPr>
            </w:pPr>
            <w:r>
              <w:rPr>
                <w:rFonts w:cs="Calibri"/>
                <w:b/>
                <w:szCs w:val="24"/>
              </w:rPr>
              <w:t>200</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 xml:space="preserve">Kantin </w:t>
            </w:r>
            <w:r>
              <w:rPr>
                <w:rFonts w:cs="Calibri"/>
                <w:bCs/>
                <w:color w:val="000000"/>
                <w:sz w:val="20"/>
                <w:szCs w:val="24"/>
              </w:rPr>
              <w:t>(m2)</w:t>
            </w:r>
          </w:p>
        </w:tc>
        <w:tc>
          <w:tcPr>
            <w:tcW w:w="527" w:type="pct"/>
            <w:shd w:val="clear" w:color="auto" w:fill="auto"/>
          </w:tcPr>
          <w:p>
            <w:pPr>
              <w:tabs>
                <w:tab w:val="left" w:pos="426"/>
              </w:tabs>
              <w:spacing w:after="0"/>
              <w:jc w:val="both"/>
              <w:rPr>
                <w:rFonts w:cs="Calibri"/>
                <w:b/>
                <w:szCs w:val="24"/>
              </w:rPr>
            </w:pPr>
            <w:r>
              <w:rPr>
                <w:rFonts w:cs="Calibri"/>
                <w:b/>
                <w:szCs w:val="24"/>
              </w:rPr>
              <w:t>80</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Cs/>
                <w:color w:val="000000"/>
                <w:szCs w:val="24"/>
              </w:rPr>
            </w:pPr>
            <w:r>
              <w:rPr>
                <w:rFonts w:cs="Calibri"/>
                <w:bCs/>
                <w:color w:val="000000"/>
                <w:szCs w:val="24"/>
              </w:rPr>
              <w:t>Tuvalet Sayısı</w:t>
            </w:r>
          </w:p>
        </w:tc>
        <w:tc>
          <w:tcPr>
            <w:tcW w:w="527" w:type="pct"/>
            <w:shd w:val="clear" w:color="auto" w:fill="auto"/>
          </w:tcPr>
          <w:p>
            <w:pPr>
              <w:tabs>
                <w:tab w:val="left" w:pos="426"/>
              </w:tabs>
              <w:spacing w:after="0"/>
              <w:jc w:val="both"/>
              <w:rPr>
                <w:rFonts w:cs="Calibri"/>
                <w:b/>
                <w:szCs w:val="24"/>
              </w:rPr>
            </w:pPr>
            <w:r>
              <w:rPr>
                <w:rFonts w:cs="Calibri"/>
                <w:b/>
                <w:szCs w:val="24"/>
              </w:rPr>
              <w:t>57</w:t>
            </w: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pct"/>
            <w:shd w:val="clear" w:color="auto" w:fill="auto"/>
          </w:tcPr>
          <w:p>
            <w:pPr>
              <w:tabs>
                <w:tab w:val="left" w:pos="426"/>
              </w:tabs>
              <w:spacing w:after="0"/>
              <w:jc w:val="both"/>
              <w:rPr>
                <w:rFonts w:cs="Calibri"/>
                <w:b/>
                <w:bCs/>
                <w:color w:val="000000"/>
                <w:szCs w:val="24"/>
              </w:rPr>
            </w:pPr>
            <w:r>
              <w:rPr>
                <w:rFonts w:cs="Calibri"/>
                <w:b/>
                <w:bCs/>
                <w:color w:val="000000"/>
                <w:szCs w:val="24"/>
              </w:rPr>
              <w:t>Diğer (………….)</w:t>
            </w:r>
          </w:p>
        </w:tc>
        <w:tc>
          <w:tcPr>
            <w:tcW w:w="527" w:type="pct"/>
            <w:shd w:val="clear" w:color="auto" w:fill="auto"/>
          </w:tcPr>
          <w:p>
            <w:pPr>
              <w:tabs>
                <w:tab w:val="left" w:pos="426"/>
              </w:tabs>
              <w:spacing w:after="0"/>
              <w:jc w:val="both"/>
              <w:rPr>
                <w:rFonts w:cs="Calibri"/>
                <w:b/>
                <w:szCs w:val="24"/>
              </w:rPr>
            </w:pPr>
          </w:p>
        </w:tc>
        <w:tc>
          <w:tcPr>
            <w:tcW w:w="1161" w:type="pct"/>
            <w:shd w:val="clear" w:color="auto" w:fill="auto"/>
          </w:tcPr>
          <w:p>
            <w:pPr>
              <w:tabs>
                <w:tab w:val="left" w:pos="426"/>
              </w:tabs>
              <w:spacing w:after="0"/>
              <w:jc w:val="both"/>
              <w:rPr>
                <w:rFonts w:cs="Calibri"/>
                <w:szCs w:val="24"/>
              </w:rPr>
            </w:pPr>
          </w:p>
        </w:tc>
        <w:tc>
          <w:tcPr>
            <w:tcW w:w="317" w:type="pct"/>
            <w:shd w:val="clear" w:color="auto" w:fill="auto"/>
          </w:tcPr>
          <w:p>
            <w:pPr>
              <w:tabs>
                <w:tab w:val="left" w:pos="426"/>
              </w:tabs>
              <w:spacing w:after="0"/>
              <w:jc w:val="both"/>
              <w:rPr>
                <w:rFonts w:cs="Calibri"/>
                <w:b/>
                <w:szCs w:val="24"/>
              </w:rPr>
            </w:pPr>
          </w:p>
        </w:tc>
        <w:tc>
          <w:tcPr>
            <w:tcW w:w="263" w:type="pct"/>
            <w:shd w:val="clear" w:color="auto" w:fill="auto"/>
          </w:tcPr>
          <w:p>
            <w:pPr>
              <w:tabs>
                <w:tab w:val="left" w:pos="426"/>
              </w:tabs>
              <w:spacing w:after="0"/>
              <w:jc w:val="both"/>
              <w:rPr>
                <w:rFonts w:cs="Calibri"/>
                <w:b/>
                <w:szCs w:val="24"/>
              </w:rPr>
            </w:pPr>
          </w:p>
        </w:tc>
      </w:tr>
    </w:tbl>
    <w:p>
      <w:pPr>
        <w:pStyle w:val="4"/>
      </w:pPr>
    </w:p>
    <w:p>
      <w:pPr>
        <w:pStyle w:val="4"/>
      </w:pPr>
      <w:r>
        <w:t>Sınıf ve Öğrenci Bilgileri</w:t>
      </w:r>
    </w:p>
    <w:p>
      <w:pPr>
        <w:tabs>
          <w:tab w:val="left" w:pos="426"/>
        </w:tabs>
        <w:spacing w:after="0"/>
        <w:jc w:val="both"/>
        <w:rPr>
          <w:szCs w:val="24"/>
        </w:rPr>
      </w:pPr>
      <w:r>
        <w:rPr>
          <w:szCs w:val="24"/>
        </w:rPr>
        <w:tab/>
      </w:r>
      <w:r>
        <w:rPr>
          <w:szCs w:val="24"/>
        </w:rPr>
        <w:t>Okulumuzda yer alan sınıfların öğrenci sayıları alttaki tabloda verilmiştir.</w:t>
      </w:r>
    </w:p>
    <w:p>
      <w:pPr>
        <w:tabs>
          <w:tab w:val="left" w:pos="426"/>
        </w:tabs>
        <w:spacing w:after="0"/>
        <w:jc w:val="both"/>
        <w:rPr>
          <w:szCs w:val="24"/>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892"/>
        <w:gridCol w:w="992"/>
        <w:gridCol w:w="1418"/>
        <w:gridCol w:w="1701"/>
        <w:gridCol w:w="992"/>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SINIFI</w:t>
            </w:r>
          </w:p>
        </w:tc>
        <w:tc>
          <w:tcPr>
            <w:tcW w:w="892" w:type="dxa"/>
            <w:shd w:val="clear" w:color="auto" w:fill="auto"/>
          </w:tcPr>
          <w:p>
            <w:pPr>
              <w:tabs>
                <w:tab w:val="left" w:pos="426"/>
              </w:tabs>
              <w:spacing w:after="0"/>
              <w:jc w:val="both"/>
              <w:rPr>
                <w:szCs w:val="24"/>
              </w:rPr>
            </w:pPr>
            <w:r>
              <w:rPr>
                <w:szCs w:val="24"/>
              </w:rPr>
              <w:t>Kız</w:t>
            </w:r>
          </w:p>
        </w:tc>
        <w:tc>
          <w:tcPr>
            <w:tcW w:w="992" w:type="dxa"/>
            <w:shd w:val="clear" w:color="auto" w:fill="auto"/>
          </w:tcPr>
          <w:p>
            <w:pPr>
              <w:tabs>
                <w:tab w:val="left" w:pos="426"/>
              </w:tabs>
              <w:spacing w:after="0"/>
              <w:jc w:val="both"/>
              <w:rPr>
                <w:szCs w:val="24"/>
              </w:rPr>
            </w:pPr>
            <w:r>
              <w:rPr>
                <w:szCs w:val="24"/>
              </w:rPr>
              <w:t>Erkek</w:t>
            </w:r>
          </w:p>
        </w:tc>
        <w:tc>
          <w:tcPr>
            <w:tcW w:w="1418" w:type="dxa"/>
            <w:tcBorders>
              <w:right w:val="single" w:color="auto" w:sz="12" w:space="0"/>
            </w:tcBorders>
            <w:shd w:val="clear" w:color="auto" w:fill="auto"/>
          </w:tcPr>
          <w:p>
            <w:pPr>
              <w:tabs>
                <w:tab w:val="left" w:pos="426"/>
              </w:tabs>
              <w:spacing w:after="0"/>
              <w:jc w:val="both"/>
              <w:rPr>
                <w:b/>
                <w:szCs w:val="24"/>
              </w:rPr>
            </w:pPr>
            <w:r>
              <w:rPr>
                <w:b/>
                <w:szCs w:val="24"/>
              </w:rPr>
              <w:t>Toplam</w:t>
            </w:r>
          </w:p>
        </w:tc>
        <w:tc>
          <w:tcPr>
            <w:tcW w:w="1701" w:type="dxa"/>
            <w:tcBorders>
              <w:left w:val="single" w:color="auto" w:sz="12" w:space="0"/>
              <w:bottom w:val="single" w:color="auto" w:sz="6" w:space="0"/>
            </w:tcBorders>
            <w:shd w:val="clear" w:color="auto" w:fill="auto"/>
          </w:tcPr>
          <w:p>
            <w:pPr>
              <w:tabs>
                <w:tab w:val="left" w:pos="426"/>
              </w:tabs>
              <w:spacing w:after="0"/>
              <w:jc w:val="both"/>
              <w:rPr>
                <w:b/>
                <w:szCs w:val="24"/>
              </w:rPr>
            </w:pPr>
            <w:r>
              <w:rPr>
                <w:b/>
                <w:szCs w:val="24"/>
              </w:rPr>
              <w:t>SINIFI</w:t>
            </w:r>
          </w:p>
        </w:tc>
        <w:tc>
          <w:tcPr>
            <w:tcW w:w="992" w:type="dxa"/>
            <w:tcBorders>
              <w:bottom w:val="single" w:color="auto" w:sz="6" w:space="0"/>
            </w:tcBorders>
            <w:shd w:val="clear" w:color="auto" w:fill="auto"/>
          </w:tcPr>
          <w:p>
            <w:pPr>
              <w:tabs>
                <w:tab w:val="left" w:pos="426"/>
              </w:tabs>
              <w:spacing w:after="0"/>
              <w:jc w:val="both"/>
              <w:rPr>
                <w:szCs w:val="24"/>
              </w:rPr>
            </w:pPr>
            <w:r>
              <w:rPr>
                <w:szCs w:val="24"/>
              </w:rPr>
              <w:t>Kız</w:t>
            </w:r>
          </w:p>
        </w:tc>
        <w:tc>
          <w:tcPr>
            <w:tcW w:w="1276" w:type="dxa"/>
            <w:tcBorders>
              <w:bottom w:val="single" w:color="auto" w:sz="6" w:space="0"/>
            </w:tcBorders>
            <w:shd w:val="clear" w:color="auto" w:fill="auto"/>
          </w:tcPr>
          <w:p>
            <w:pPr>
              <w:tabs>
                <w:tab w:val="left" w:pos="426"/>
              </w:tabs>
              <w:spacing w:after="0"/>
              <w:jc w:val="both"/>
              <w:rPr>
                <w:szCs w:val="24"/>
              </w:rPr>
            </w:pPr>
            <w:r>
              <w:rPr>
                <w:szCs w:val="24"/>
              </w:rPr>
              <w:t>Erkek</w:t>
            </w:r>
          </w:p>
        </w:tc>
        <w:tc>
          <w:tcPr>
            <w:tcW w:w="1559" w:type="dxa"/>
            <w:tcBorders>
              <w:bottom w:val="single" w:color="auto" w:sz="6" w:space="0"/>
            </w:tcBorders>
            <w:shd w:val="clear" w:color="auto" w:fill="auto"/>
          </w:tcPr>
          <w:p>
            <w:pPr>
              <w:tabs>
                <w:tab w:val="left" w:pos="426"/>
              </w:tabs>
              <w:spacing w:after="0"/>
              <w:jc w:val="both"/>
              <w:rPr>
                <w:b/>
                <w:szCs w:val="24"/>
              </w:rPr>
            </w:pPr>
            <w:r>
              <w:rPr>
                <w:b/>
                <w:szCs w:val="24"/>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Anasınıfı-A</w:t>
            </w:r>
          </w:p>
        </w:tc>
        <w:tc>
          <w:tcPr>
            <w:tcW w:w="892" w:type="dxa"/>
            <w:shd w:val="clear" w:color="auto" w:fill="auto"/>
          </w:tcPr>
          <w:p>
            <w:pPr>
              <w:tabs>
                <w:tab w:val="left" w:pos="426"/>
              </w:tabs>
              <w:spacing w:after="0"/>
              <w:jc w:val="both"/>
              <w:rPr>
                <w:szCs w:val="24"/>
              </w:rPr>
            </w:pPr>
            <w:r>
              <w:rPr>
                <w:szCs w:val="24"/>
              </w:rPr>
              <w:t>15</w:t>
            </w:r>
          </w:p>
        </w:tc>
        <w:tc>
          <w:tcPr>
            <w:tcW w:w="992" w:type="dxa"/>
            <w:shd w:val="clear" w:color="auto" w:fill="auto"/>
          </w:tcPr>
          <w:p>
            <w:pPr>
              <w:tabs>
                <w:tab w:val="left" w:pos="426"/>
              </w:tabs>
              <w:spacing w:after="0"/>
              <w:jc w:val="both"/>
              <w:rPr>
                <w:szCs w:val="24"/>
              </w:rPr>
            </w:pPr>
            <w:r>
              <w:rPr>
                <w:szCs w:val="24"/>
              </w:rPr>
              <w:t>17</w:t>
            </w:r>
          </w:p>
        </w:tc>
        <w:tc>
          <w:tcPr>
            <w:tcW w:w="1418" w:type="dxa"/>
            <w:tcBorders>
              <w:right w:val="single" w:color="auto" w:sz="12" w:space="0"/>
            </w:tcBorders>
            <w:shd w:val="clear" w:color="auto" w:fill="auto"/>
          </w:tcPr>
          <w:p>
            <w:pPr>
              <w:tabs>
                <w:tab w:val="left" w:pos="426"/>
              </w:tabs>
              <w:spacing w:after="0"/>
              <w:jc w:val="both"/>
              <w:rPr>
                <w:szCs w:val="24"/>
              </w:rPr>
            </w:pPr>
            <w:r>
              <w:rPr>
                <w:szCs w:val="24"/>
              </w:rPr>
              <w:t>32</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2/C</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9</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10</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Anasınıfı-B</w:t>
            </w:r>
          </w:p>
        </w:tc>
        <w:tc>
          <w:tcPr>
            <w:tcW w:w="892" w:type="dxa"/>
            <w:shd w:val="clear" w:color="auto" w:fill="auto"/>
          </w:tcPr>
          <w:p>
            <w:pPr>
              <w:tabs>
                <w:tab w:val="left" w:pos="426"/>
              </w:tabs>
              <w:spacing w:after="0"/>
              <w:jc w:val="both"/>
              <w:rPr>
                <w:szCs w:val="24"/>
              </w:rPr>
            </w:pPr>
            <w:r>
              <w:rPr>
                <w:szCs w:val="24"/>
              </w:rPr>
              <w:t>12</w:t>
            </w:r>
          </w:p>
        </w:tc>
        <w:tc>
          <w:tcPr>
            <w:tcW w:w="992" w:type="dxa"/>
            <w:shd w:val="clear" w:color="auto" w:fill="auto"/>
          </w:tcPr>
          <w:p>
            <w:pPr>
              <w:tabs>
                <w:tab w:val="left" w:pos="426"/>
              </w:tabs>
              <w:spacing w:after="0"/>
              <w:jc w:val="both"/>
              <w:rPr>
                <w:szCs w:val="24"/>
              </w:rPr>
            </w:pPr>
            <w:r>
              <w:rPr>
                <w:szCs w:val="24"/>
              </w:rPr>
              <w:t>19</w:t>
            </w:r>
          </w:p>
        </w:tc>
        <w:tc>
          <w:tcPr>
            <w:tcW w:w="1418" w:type="dxa"/>
            <w:tcBorders>
              <w:right w:val="single" w:color="auto" w:sz="12" w:space="0"/>
            </w:tcBorders>
            <w:shd w:val="clear" w:color="auto" w:fill="auto"/>
          </w:tcPr>
          <w:p>
            <w:pPr>
              <w:tabs>
                <w:tab w:val="left" w:pos="426"/>
              </w:tabs>
              <w:spacing w:after="0"/>
              <w:jc w:val="both"/>
              <w:rPr>
                <w:szCs w:val="24"/>
              </w:rPr>
            </w:pPr>
            <w:r>
              <w:rPr>
                <w:szCs w:val="24"/>
              </w:rPr>
              <w:t>31</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2/D</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12</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7</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Anasınıfı-C</w:t>
            </w:r>
          </w:p>
        </w:tc>
        <w:tc>
          <w:tcPr>
            <w:tcW w:w="892" w:type="dxa"/>
            <w:shd w:val="clear" w:color="auto" w:fill="auto"/>
          </w:tcPr>
          <w:p>
            <w:pPr>
              <w:tabs>
                <w:tab w:val="left" w:pos="426"/>
              </w:tabs>
              <w:spacing w:after="0"/>
              <w:jc w:val="both"/>
              <w:rPr>
                <w:szCs w:val="24"/>
              </w:rPr>
            </w:pPr>
            <w:r>
              <w:rPr>
                <w:szCs w:val="24"/>
              </w:rPr>
              <w:t>14</w:t>
            </w:r>
          </w:p>
        </w:tc>
        <w:tc>
          <w:tcPr>
            <w:tcW w:w="992" w:type="dxa"/>
            <w:shd w:val="clear" w:color="auto" w:fill="auto"/>
          </w:tcPr>
          <w:p>
            <w:pPr>
              <w:tabs>
                <w:tab w:val="left" w:pos="426"/>
              </w:tabs>
              <w:spacing w:after="0"/>
              <w:jc w:val="both"/>
              <w:rPr>
                <w:szCs w:val="24"/>
              </w:rPr>
            </w:pPr>
            <w:r>
              <w:rPr>
                <w:szCs w:val="24"/>
              </w:rPr>
              <w:t>17</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25</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2/E</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11</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9</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Anasınıfı-D</w:t>
            </w:r>
          </w:p>
        </w:tc>
        <w:tc>
          <w:tcPr>
            <w:tcW w:w="892" w:type="dxa"/>
            <w:shd w:val="clear" w:color="auto" w:fill="auto"/>
          </w:tcPr>
          <w:p>
            <w:pPr>
              <w:tabs>
                <w:tab w:val="left" w:pos="426"/>
              </w:tabs>
              <w:spacing w:after="0"/>
              <w:jc w:val="both"/>
              <w:rPr>
                <w:szCs w:val="24"/>
              </w:rPr>
            </w:pPr>
            <w:r>
              <w:rPr>
                <w:szCs w:val="24"/>
              </w:rPr>
              <w:t>14</w:t>
            </w:r>
          </w:p>
        </w:tc>
        <w:tc>
          <w:tcPr>
            <w:tcW w:w="992" w:type="dxa"/>
            <w:shd w:val="clear" w:color="auto" w:fill="auto"/>
          </w:tcPr>
          <w:p>
            <w:pPr>
              <w:tabs>
                <w:tab w:val="left" w:pos="426"/>
              </w:tabs>
              <w:spacing w:after="0"/>
              <w:jc w:val="both"/>
              <w:rPr>
                <w:szCs w:val="24"/>
              </w:rPr>
            </w:pPr>
            <w:r>
              <w:rPr>
                <w:szCs w:val="24"/>
              </w:rPr>
              <w:t>11</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25</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2/F</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8</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10</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 w:val="16"/>
                <w:szCs w:val="16"/>
              </w:rPr>
            </w:pPr>
            <w:r>
              <w:rPr>
                <w:b/>
                <w:sz w:val="16"/>
                <w:szCs w:val="16"/>
              </w:rPr>
              <w:t>Hafif Düzeyde Zihinsel-1/A</w:t>
            </w:r>
          </w:p>
        </w:tc>
        <w:tc>
          <w:tcPr>
            <w:tcW w:w="892" w:type="dxa"/>
            <w:shd w:val="clear" w:color="auto" w:fill="auto"/>
          </w:tcPr>
          <w:p>
            <w:pPr>
              <w:tabs>
                <w:tab w:val="left" w:pos="426"/>
              </w:tabs>
              <w:spacing w:after="0"/>
              <w:jc w:val="both"/>
              <w:rPr>
                <w:szCs w:val="24"/>
              </w:rPr>
            </w:pPr>
            <w:r>
              <w:rPr>
                <w:szCs w:val="24"/>
              </w:rPr>
              <w:t>1</w:t>
            </w:r>
          </w:p>
        </w:tc>
        <w:tc>
          <w:tcPr>
            <w:tcW w:w="992" w:type="dxa"/>
            <w:shd w:val="clear" w:color="auto" w:fill="auto"/>
          </w:tcPr>
          <w:p>
            <w:pPr>
              <w:tabs>
                <w:tab w:val="left" w:pos="426"/>
              </w:tabs>
              <w:spacing w:after="0"/>
              <w:jc w:val="both"/>
              <w:rPr>
                <w:szCs w:val="24"/>
              </w:rPr>
            </w:pPr>
            <w:r>
              <w:rPr>
                <w:szCs w:val="24"/>
              </w:rPr>
              <w:t>1</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3/A</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5</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12</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 w:val="16"/>
                <w:szCs w:val="16"/>
              </w:rPr>
            </w:pPr>
            <w:r>
              <w:rPr>
                <w:b/>
                <w:sz w:val="16"/>
                <w:szCs w:val="16"/>
              </w:rPr>
              <w:t>Hafif Düzeyde Zihinsel-2/A</w:t>
            </w:r>
          </w:p>
        </w:tc>
        <w:tc>
          <w:tcPr>
            <w:tcW w:w="892" w:type="dxa"/>
            <w:shd w:val="clear" w:color="auto" w:fill="auto"/>
          </w:tcPr>
          <w:p>
            <w:pPr>
              <w:tabs>
                <w:tab w:val="left" w:pos="426"/>
              </w:tabs>
              <w:spacing w:after="0"/>
              <w:jc w:val="both"/>
              <w:rPr>
                <w:szCs w:val="24"/>
              </w:rPr>
            </w:pPr>
            <w:r>
              <w:rPr>
                <w:szCs w:val="24"/>
              </w:rPr>
              <w:t>2</w:t>
            </w:r>
          </w:p>
        </w:tc>
        <w:tc>
          <w:tcPr>
            <w:tcW w:w="992" w:type="dxa"/>
            <w:shd w:val="clear" w:color="auto" w:fill="auto"/>
          </w:tcPr>
          <w:p>
            <w:pPr>
              <w:tabs>
                <w:tab w:val="left" w:pos="426"/>
              </w:tabs>
              <w:spacing w:after="0"/>
              <w:jc w:val="both"/>
              <w:rPr>
                <w:szCs w:val="24"/>
              </w:rPr>
            </w:pPr>
            <w:r>
              <w:rPr>
                <w:szCs w:val="24"/>
              </w:rPr>
              <w:t>0</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3/B</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9</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9</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 w:val="16"/>
                <w:szCs w:val="16"/>
              </w:rPr>
            </w:pPr>
            <w:r>
              <w:rPr>
                <w:b/>
                <w:sz w:val="16"/>
                <w:szCs w:val="16"/>
              </w:rPr>
              <w:t>Hafif Düzeyde Zihinsel-3/A</w:t>
            </w:r>
          </w:p>
        </w:tc>
        <w:tc>
          <w:tcPr>
            <w:tcW w:w="892" w:type="dxa"/>
            <w:shd w:val="clear" w:color="auto" w:fill="auto"/>
          </w:tcPr>
          <w:p>
            <w:pPr>
              <w:tabs>
                <w:tab w:val="left" w:pos="426"/>
              </w:tabs>
              <w:spacing w:after="0"/>
              <w:jc w:val="both"/>
              <w:rPr>
                <w:szCs w:val="24"/>
              </w:rPr>
            </w:pPr>
            <w:r>
              <w:rPr>
                <w:szCs w:val="24"/>
              </w:rPr>
              <w:t>0</w:t>
            </w:r>
          </w:p>
        </w:tc>
        <w:tc>
          <w:tcPr>
            <w:tcW w:w="992" w:type="dxa"/>
            <w:shd w:val="clear" w:color="auto" w:fill="auto"/>
          </w:tcPr>
          <w:p>
            <w:pPr>
              <w:tabs>
                <w:tab w:val="left" w:pos="426"/>
              </w:tabs>
              <w:spacing w:after="0"/>
              <w:jc w:val="both"/>
              <w:rPr>
                <w:szCs w:val="24"/>
              </w:rPr>
            </w:pPr>
            <w:r>
              <w:rPr>
                <w:szCs w:val="24"/>
              </w:rPr>
              <w:t>1</w:t>
            </w:r>
          </w:p>
        </w:tc>
        <w:tc>
          <w:tcPr>
            <w:tcW w:w="1418" w:type="dxa"/>
            <w:tcBorders>
              <w:right w:val="single" w:color="auto" w:sz="12" w:space="0"/>
            </w:tcBorders>
            <w:shd w:val="clear" w:color="auto" w:fill="auto"/>
          </w:tcPr>
          <w:p>
            <w:pPr>
              <w:tabs>
                <w:tab w:val="left" w:pos="426"/>
              </w:tabs>
              <w:spacing w:after="0"/>
              <w:jc w:val="both"/>
              <w:rPr>
                <w:szCs w:val="24"/>
              </w:rPr>
            </w:pPr>
            <w:r>
              <w:rPr>
                <w:szCs w:val="24"/>
              </w:rPr>
              <w:t>1</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3/C</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11</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8</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 w:val="16"/>
                <w:szCs w:val="16"/>
              </w:rPr>
            </w:pPr>
            <w:r>
              <w:rPr>
                <w:b/>
                <w:sz w:val="16"/>
                <w:szCs w:val="16"/>
              </w:rPr>
              <w:t>Hafif Düzeyde Zihinsel-4/A</w:t>
            </w:r>
          </w:p>
        </w:tc>
        <w:tc>
          <w:tcPr>
            <w:tcW w:w="892" w:type="dxa"/>
            <w:shd w:val="clear" w:color="auto" w:fill="auto"/>
          </w:tcPr>
          <w:p>
            <w:pPr>
              <w:tabs>
                <w:tab w:val="left" w:pos="426"/>
              </w:tabs>
              <w:spacing w:after="0"/>
              <w:jc w:val="both"/>
              <w:rPr>
                <w:szCs w:val="24"/>
              </w:rPr>
            </w:pPr>
            <w:r>
              <w:rPr>
                <w:szCs w:val="24"/>
              </w:rPr>
              <w:t>1</w:t>
            </w:r>
          </w:p>
        </w:tc>
        <w:tc>
          <w:tcPr>
            <w:tcW w:w="992" w:type="dxa"/>
            <w:shd w:val="clear" w:color="auto" w:fill="auto"/>
          </w:tcPr>
          <w:p>
            <w:pPr>
              <w:tabs>
                <w:tab w:val="left" w:pos="426"/>
              </w:tabs>
              <w:spacing w:after="0"/>
              <w:jc w:val="both"/>
              <w:rPr>
                <w:szCs w:val="24"/>
              </w:rPr>
            </w:pPr>
            <w:r>
              <w:rPr>
                <w:szCs w:val="24"/>
              </w:rPr>
              <w:t>1</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3/D</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6</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13</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1-A</w:t>
            </w:r>
          </w:p>
        </w:tc>
        <w:tc>
          <w:tcPr>
            <w:tcW w:w="892" w:type="dxa"/>
            <w:shd w:val="clear" w:color="auto" w:fill="auto"/>
          </w:tcPr>
          <w:p>
            <w:pPr>
              <w:tabs>
                <w:tab w:val="left" w:pos="426"/>
              </w:tabs>
              <w:spacing w:after="0"/>
              <w:jc w:val="both"/>
              <w:rPr>
                <w:szCs w:val="24"/>
              </w:rPr>
            </w:pPr>
            <w:r>
              <w:rPr>
                <w:szCs w:val="24"/>
              </w:rPr>
              <w:t>15</w:t>
            </w:r>
          </w:p>
        </w:tc>
        <w:tc>
          <w:tcPr>
            <w:tcW w:w="992" w:type="dxa"/>
            <w:shd w:val="clear" w:color="auto" w:fill="auto"/>
          </w:tcPr>
          <w:p>
            <w:pPr>
              <w:tabs>
                <w:tab w:val="left" w:pos="426"/>
              </w:tabs>
              <w:spacing w:after="0"/>
              <w:jc w:val="both"/>
              <w:rPr>
                <w:szCs w:val="24"/>
              </w:rPr>
            </w:pPr>
            <w:r>
              <w:rPr>
                <w:szCs w:val="24"/>
              </w:rPr>
              <w:t>12</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27</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3/E</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7</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10</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1/B</w:t>
            </w:r>
          </w:p>
        </w:tc>
        <w:tc>
          <w:tcPr>
            <w:tcW w:w="892" w:type="dxa"/>
            <w:shd w:val="clear" w:color="auto" w:fill="auto"/>
          </w:tcPr>
          <w:p>
            <w:pPr>
              <w:tabs>
                <w:tab w:val="left" w:pos="426"/>
              </w:tabs>
              <w:spacing w:after="0"/>
              <w:jc w:val="both"/>
              <w:rPr>
                <w:szCs w:val="24"/>
              </w:rPr>
            </w:pPr>
            <w:r>
              <w:rPr>
                <w:szCs w:val="24"/>
              </w:rPr>
              <w:t>12</w:t>
            </w:r>
          </w:p>
        </w:tc>
        <w:tc>
          <w:tcPr>
            <w:tcW w:w="992" w:type="dxa"/>
            <w:shd w:val="clear" w:color="auto" w:fill="auto"/>
          </w:tcPr>
          <w:p>
            <w:pPr>
              <w:tabs>
                <w:tab w:val="left" w:pos="426"/>
              </w:tabs>
              <w:spacing w:after="0"/>
              <w:jc w:val="both"/>
              <w:rPr>
                <w:szCs w:val="24"/>
              </w:rPr>
            </w:pPr>
            <w:r>
              <w:rPr>
                <w:szCs w:val="24"/>
              </w:rPr>
              <w:t>15</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27</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3/F</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6</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12</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1/C</w:t>
            </w:r>
          </w:p>
        </w:tc>
        <w:tc>
          <w:tcPr>
            <w:tcW w:w="892" w:type="dxa"/>
            <w:shd w:val="clear" w:color="auto" w:fill="auto"/>
          </w:tcPr>
          <w:p>
            <w:pPr>
              <w:tabs>
                <w:tab w:val="left" w:pos="426"/>
              </w:tabs>
              <w:spacing w:after="0"/>
              <w:jc w:val="both"/>
              <w:rPr>
                <w:szCs w:val="24"/>
              </w:rPr>
            </w:pPr>
            <w:r>
              <w:rPr>
                <w:szCs w:val="24"/>
              </w:rPr>
              <w:t>10</w:t>
            </w:r>
          </w:p>
        </w:tc>
        <w:tc>
          <w:tcPr>
            <w:tcW w:w="992" w:type="dxa"/>
            <w:shd w:val="clear" w:color="auto" w:fill="auto"/>
          </w:tcPr>
          <w:p>
            <w:pPr>
              <w:tabs>
                <w:tab w:val="left" w:pos="426"/>
              </w:tabs>
              <w:spacing w:after="0"/>
              <w:jc w:val="both"/>
              <w:rPr>
                <w:szCs w:val="24"/>
              </w:rPr>
            </w:pPr>
            <w:r>
              <w:rPr>
                <w:szCs w:val="24"/>
              </w:rPr>
              <w:t>15</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25</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4/A</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12</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6</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1/D</w:t>
            </w:r>
          </w:p>
        </w:tc>
        <w:tc>
          <w:tcPr>
            <w:tcW w:w="892" w:type="dxa"/>
            <w:shd w:val="clear" w:color="auto" w:fill="auto"/>
          </w:tcPr>
          <w:p>
            <w:pPr>
              <w:tabs>
                <w:tab w:val="left" w:pos="426"/>
              </w:tabs>
              <w:spacing w:after="0"/>
              <w:jc w:val="both"/>
              <w:rPr>
                <w:szCs w:val="24"/>
              </w:rPr>
            </w:pPr>
            <w:r>
              <w:rPr>
                <w:szCs w:val="24"/>
              </w:rPr>
              <w:t>14</w:t>
            </w:r>
          </w:p>
        </w:tc>
        <w:tc>
          <w:tcPr>
            <w:tcW w:w="992" w:type="dxa"/>
            <w:shd w:val="clear" w:color="auto" w:fill="auto"/>
          </w:tcPr>
          <w:p>
            <w:pPr>
              <w:tabs>
                <w:tab w:val="left" w:pos="426"/>
              </w:tabs>
              <w:spacing w:after="0"/>
              <w:jc w:val="both"/>
              <w:rPr>
                <w:szCs w:val="24"/>
              </w:rPr>
            </w:pPr>
            <w:r>
              <w:rPr>
                <w:szCs w:val="24"/>
              </w:rPr>
              <w:t>12</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26</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4/B</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14</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6</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1/E</w:t>
            </w:r>
          </w:p>
        </w:tc>
        <w:tc>
          <w:tcPr>
            <w:tcW w:w="892" w:type="dxa"/>
            <w:shd w:val="clear" w:color="auto" w:fill="auto"/>
          </w:tcPr>
          <w:p>
            <w:pPr>
              <w:tabs>
                <w:tab w:val="left" w:pos="426"/>
              </w:tabs>
              <w:spacing w:after="0"/>
              <w:jc w:val="both"/>
              <w:rPr>
                <w:szCs w:val="24"/>
              </w:rPr>
            </w:pPr>
            <w:r>
              <w:rPr>
                <w:szCs w:val="24"/>
              </w:rPr>
              <w:t>10</w:t>
            </w:r>
          </w:p>
        </w:tc>
        <w:tc>
          <w:tcPr>
            <w:tcW w:w="992" w:type="dxa"/>
            <w:shd w:val="clear" w:color="auto" w:fill="auto"/>
          </w:tcPr>
          <w:p>
            <w:pPr>
              <w:tabs>
                <w:tab w:val="left" w:pos="426"/>
              </w:tabs>
              <w:spacing w:after="0"/>
              <w:jc w:val="both"/>
              <w:rPr>
                <w:szCs w:val="24"/>
              </w:rPr>
            </w:pPr>
            <w:r>
              <w:rPr>
                <w:szCs w:val="24"/>
              </w:rPr>
              <w:t>20</w:t>
            </w:r>
          </w:p>
        </w:tc>
        <w:tc>
          <w:tcPr>
            <w:tcW w:w="1418" w:type="dxa"/>
            <w:tcBorders>
              <w:right w:val="single" w:color="auto" w:sz="12" w:space="0"/>
            </w:tcBorders>
            <w:shd w:val="clear" w:color="auto" w:fill="auto"/>
          </w:tcPr>
          <w:p>
            <w:pPr>
              <w:tabs>
                <w:tab w:val="left" w:pos="426"/>
              </w:tabs>
              <w:spacing w:after="0"/>
              <w:jc w:val="both"/>
              <w:rPr>
                <w:szCs w:val="24"/>
              </w:rPr>
            </w:pPr>
            <w:r>
              <w:rPr>
                <w:szCs w:val="24"/>
              </w:rPr>
              <w:t>30</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4/C</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11</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9</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1/F</w:t>
            </w:r>
          </w:p>
        </w:tc>
        <w:tc>
          <w:tcPr>
            <w:tcW w:w="892" w:type="dxa"/>
            <w:shd w:val="clear" w:color="auto" w:fill="auto"/>
          </w:tcPr>
          <w:p>
            <w:pPr>
              <w:tabs>
                <w:tab w:val="left" w:pos="426"/>
              </w:tabs>
              <w:spacing w:after="0"/>
              <w:jc w:val="both"/>
              <w:rPr>
                <w:szCs w:val="24"/>
              </w:rPr>
            </w:pPr>
            <w:r>
              <w:rPr>
                <w:szCs w:val="24"/>
              </w:rPr>
              <w:t>13</w:t>
            </w:r>
          </w:p>
        </w:tc>
        <w:tc>
          <w:tcPr>
            <w:tcW w:w="992" w:type="dxa"/>
            <w:shd w:val="clear" w:color="auto" w:fill="auto"/>
          </w:tcPr>
          <w:p>
            <w:pPr>
              <w:tabs>
                <w:tab w:val="left" w:pos="426"/>
              </w:tabs>
              <w:spacing w:after="0"/>
              <w:jc w:val="both"/>
              <w:rPr>
                <w:szCs w:val="24"/>
              </w:rPr>
            </w:pPr>
            <w:r>
              <w:rPr>
                <w:szCs w:val="24"/>
              </w:rPr>
              <w:t>12</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25</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4/D</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7</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10</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2/A</w:t>
            </w:r>
          </w:p>
        </w:tc>
        <w:tc>
          <w:tcPr>
            <w:tcW w:w="892" w:type="dxa"/>
            <w:shd w:val="clear" w:color="auto" w:fill="auto"/>
          </w:tcPr>
          <w:p>
            <w:pPr>
              <w:tabs>
                <w:tab w:val="left" w:pos="426"/>
              </w:tabs>
              <w:spacing w:after="0"/>
              <w:jc w:val="both"/>
              <w:rPr>
                <w:szCs w:val="24"/>
              </w:rPr>
            </w:pPr>
            <w:r>
              <w:rPr>
                <w:szCs w:val="24"/>
              </w:rPr>
              <w:t>10</w:t>
            </w:r>
          </w:p>
        </w:tc>
        <w:tc>
          <w:tcPr>
            <w:tcW w:w="992" w:type="dxa"/>
            <w:shd w:val="clear" w:color="auto" w:fill="auto"/>
          </w:tcPr>
          <w:p>
            <w:pPr>
              <w:tabs>
                <w:tab w:val="left" w:pos="426"/>
              </w:tabs>
              <w:spacing w:after="0"/>
              <w:jc w:val="both"/>
              <w:rPr>
                <w:szCs w:val="24"/>
              </w:rPr>
            </w:pPr>
            <w:r>
              <w:rPr>
                <w:szCs w:val="24"/>
              </w:rPr>
              <w:t>10</w:t>
            </w:r>
          </w:p>
        </w:tc>
        <w:tc>
          <w:tcPr>
            <w:tcW w:w="1418" w:type="dxa"/>
            <w:tcBorders>
              <w:right w:val="single" w:color="auto" w:sz="12" w:space="0"/>
            </w:tcBorders>
            <w:shd w:val="clear" w:color="auto" w:fill="auto"/>
          </w:tcPr>
          <w:p>
            <w:pPr>
              <w:tabs>
                <w:tab w:val="left" w:pos="426"/>
              </w:tabs>
              <w:spacing w:after="0"/>
              <w:jc w:val="both"/>
              <w:rPr>
                <w:szCs w:val="24"/>
              </w:rPr>
            </w:pPr>
            <w:r>
              <w:rPr>
                <w:szCs w:val="24"/>
              </w:rPr>
              <w:t>20</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4/E</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10</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6</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8" w:type="dxa"/>
            <w:shd w:val="clear" w:color="auto" w:fill="auto"/>
          </w:tcPr>
          <w:p>
            <w:pPr>
              <w:tabs>
                <w:tab w:val="left" w:pos="426"/>
              </w:tabs>
              <w:spacing w:after="0"/>
              <w:jc w:val="both"/>
              <w:rPr>
                <w:b/>
                <w:szCs w:val="24"/>
              </w:rPr>
            </w:pPr>
            <w:r>
              <w:rPr>
                <w:b/>
                <w:szCs w:val="24"/>
              </w:rPr>
              <w:t>2/B</w:t>
            </w:r>
          </w:p>
        </w:tc>
        <w:tc>
          <w:tcPr>
            <w:tcW w:w="892" w:type="dxa"/>
            <w:shd w:val="clear" w:color="auto" w:fill="auto"/>
          </w:tcPr>
          <w:p>
            <w:pPr>
              <w:tabs>
                <w:tab w:val="left" w:pos="426"/>
              </w:tabs>
              <w:spacing w:after="0"/>
              <w:jc w:val="both"/>
              <w:rPr>
                <w:szCs w:val="24"/>
              </w:rPr>
            </w:pPr>
            <w:r>
              <w:rPr>
                <w:szCs w:val="24"/>
              </w:rPr>
              <w:t>9</w:t>
            </w:r>
          </w:p>
        </w:tc>
        <w:tc>
          <w:tcPr>
            <w:tcW w:w="992" w:type="dxa"/>
            <w:shd w:val="clear" w:color="auto" w:fill="auto"/>
          </w:tcPr>
          <w:p>
            <w:pPr>
              <w:tabs>
                <w:tab w:val="left" w:pos="426"/>
              </w:tabs>
              <w:spacing w:after="0"/>
              <w:jc w:val="both"/>
              <w:rPr>
                <w:szCs w:val="24"/>
              </w:rPr>
            </w:pPr>
            <w:r>
              <w:rPr>
                <w:szCs w:val="24"/>
              </w:rPr>
              <w:t>10</w:t>
            </w:r>
          </w:p>
        </w:tc>
        <w:tc>
          <w:tcPr>
            <w:tcW w:w="1418" w:type="dxa"/>
            <w:tcBorders>
              <w:right w:val="single" w:color="auto" w:sz="12" w:space="0"/>
            </w:tcBorders>
            <w:shd w:val="clear" w:color="auto" w:fill="auto"/>
          </w:tcPr>
          <w:p>
            <w:pPr>
              <w:tabs>
                <w:tab w:val="left" w:pos="426"/>
              </w:tabs>
              <w:spacing w:after="0"/>
              <w:jc w:val="both"/>
              <w:rPr>
                <w:szCs w:val="24"/>
              </w:rPr>
            </w:pPr>
            <w:r>
              <w:rPr>
                <w:szCs w:val="24"/>
              </w:rPr>
              <w:t>19</w:t>
            </w:r>
          </w:p>
        </w:tc>
        <w:tc>
          <w:tcPr>
            <w:tcW w:w="1701" w:type="dxa"/>
            <w:tcBorders>
              <w:top w:val="single" w:color="auto" w:sz="6" w:space="0"/>
              <w:left w:val="single" w:color="auto" w:sz="12" w:space="0"/>
              <w:bottom w:val="single" w:color="auto" w:sz="6" w:space="0"/>
              <w:right w:val="single" w:color="auto" w:sz="6" w:space="0"/>
            </w:tcBorders>
            <w:shd w:val="clear" w:color="auto" w:fill="auto"/>
          </w:tcPr>
          <w:p>
            <w:pPr>
              <w:tabs>
                <w:tab w:val="left" w:pos="426"/>
              </w:tabs>
              <w:spacing w:after="0"/>
              <w:jc w:val="both"/>
              <w:rPr>
                <w:b/>
                <w:szCs w:val="24"/>
              </w:rPr>
            </w:pPr>
            <w:r>
              <w:rPr>
                <w:b/>
                <w:szCs w:val="24"/>
              </w:rPr>
              <w:t>4/F</w:t>
            </w:r>
          </w:p>
        </w:tc>
        <w:tc>
          <w:tcPr>
            <w:tcW w:w="992"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8</w:t>
            </w:r>
          </w:p>
        </w:tc>
        <w:tc>
          <w:tcPr>
            <w:tcW w:w="1276"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9</w:t>
            </w:r>
          </w:p>
        </w:tc>
        <w:tc>
          <w:tcPr>
            <w:tcW w:w="1559" w:type="dxa"/>
            <w:tcBorders>
              <w:top w:val="single" w:color="auto" w:sz="6" w:space="0"/>
              <w:left w:val="single" w:color="auto" w:sz="6" w:space="0"/>
              <w:bottom w:val="single" w:color="auto" w:sz="6" w:space="0"/>
              <w:right w:val="single" w:color="auto" w:sz="6" w:space="0"/>
            </w:tcBorders>
            <w:shd w:val="clear" w:color="auto" w:fill="auto"/>
          </w:tcPr>
          <w:p>
            <w:pPr>
              <w:tabs>
                <w:tab w:val="left" w:pos="426"/>
              </w:tabs>
              <w:spacing w:after="0"/>
              <w:jc w:val="both"/>
              <w:rPr>
                <w:szCs w:val="24"/>
              </w:rPr>
            </w:pPr>
            <w:r>
              <w:rPr>
                <w:szCs w:val="24"/>
              </w:rPr>
              <w:t>17</w:t>
            </w:r>
          </w:p>
        </w:tc>
      </w:tr>
    </w:tbl>
    <w:p>
      <w:pPr>
        <w:tabs>
          <w:tab w:val="left" w:pos="426"/>
        </w:tabs>
        <w:spacing w:after="0"/>
        <w:jc w:val="both"/>
        <w:rPr>
          <w:szCs w:val="24"/>
        </w:rPr>
      </w:pPr>
      <w:r>
        <w:rPr>
          <w:szCs w:val="24"/>
        </w:rPr>
        <w:t>*Toplam 32 şubede 298 Kız 319 Erkek Toplam 617 öğrenci öğrenim görmektedir.</w:t>
      </w:r>
    </w:p>
    <w:p>
      <w:pPr>
        <w:pStyle w:val="4"/>
      </w:pPr>
      <w:r>
        <w:t>Donanım ve Teknolojik Kaynaklarımız</w:t>
      </w:r>
    </w:p>
    <w:p>
      <w:pPr>
        <w:ind w:firstLine="708"/>
      </w:pPr>
      <w:r>
        <w:t>Teknolojik kaynaklar başta olmak üzere okulumuzda bulunan çalışır durumdaki donanım malzemesine ilişkin bilgiye alttaki tabloda yer verilmiştir.</w:t>
      </w:r>
    </w:p>
    <w:p>
      <w:pPr>
        <w:rPr>
          <w:b/>
        </w:rPr>
      </w:pPr>
      <w:r>
        <w:rPr>
          <w:b/>
        </w:rPr>
        <w:t>Teknolojik Kaynaklar Tablosu</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4"/>
        <w:gridCol w:w="2357"/>
        <w:gridCol w:w="4715"/>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Akıllı Tahta Sayısı</w:t>
            </w:r>
          </w:p>
        </w:tc>
        <w:tc>
          <w:tcPr>
            <w:tcW w:w="2357" w:type="dxa"/>
            <w:shd w:val="clear" w:color="auto" w:fill="auto"/>
          </w:tcPr>
          <w:p>
            <w:r>
              <w:t>4</w:t>
            </w:r>
          </w:p>
        </w:tc>
        <w:tc>
          <w:tcPr>
            <w:tcW w:w="4715" w:type="dxa"/>
            <w:shd w:val="clear" w:color="auto" w:fill="auto"/>
          </w:tcPr>
          <w:p>
            <w:r>
              <w:t>TV Sayısı</w:t>
            </w:r>
          </w:p>
        </w:tc>
        <w:tc>
          <w:tcPr>
            <w:tcW w:w="2358" w:type="dxa"/>
            <w:shd w:val="clear" w:color="auto" w:fill="auto"/>
          </w:tcPr>
          <w:p>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Masaüstü Bilgisayar Sayısı</w:t>
            </w:r>
          </w:p>
        </w:tc>
        <w:tc>
          <w:tcPr>
            <w:tcW w:w="2357" w:type="dxa"/>
            <w:shd w:val="clear" w:color="auto" w:fill="auto"/>
          </w:tcPr>
          <w:p>
            <w:r>
              <w:t>10</w:t>
            </w:r>
          </w:p>
        </w:tc>
        <w:tc>
          <w:tcPr>
            <w:tcW w:w="4715" w:type="dxa"/>
            <w:shd w:val="clear" w:color="auto" w:fill="auto"/>
          </w:tcPr>
          <w:p>
            <w:r>
              <w:t>Yazıcı Sayısı</w:t>
            </w:r>
          </w:p>
        </w:tc>
        <w:tc>
          <w:tcPr>
            <w:tcW w:w="2358" w:type="dxa"/>
            <w:shd w:val="clear" w:color="auto" w:fill="auto"/>
          </w:tcPr>
          <w:p>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Taşınabilir Bilgisayar Sayısı</w:t>
            </w:r>
          </w:p>
        </w:tc>
        <w:tc>
          <w:tcPr>
            <w:tcW w:w="2357" w:type="dxa"/>
            <w:shd w:val="clear" w:color="auto" w:fill="auto"/>
          </w:tcPr>
          <w:p>
            <w:r>
              <w:t>2</w:t>
            </w:r>
          </w:p>
        </w:tc>
        <w:tc>
          <w:tcPr>
            <w:tcW w:w="4715" w:type="dxa"/>
            <w:shd w:val="clear" w:color="auto" w:fill="auto"/>
          </w:tcPr>
          <w:p>
            <w:r>
              <w:t>Fotokopi Makinası Sayısı</w:t>
            </w:r>
          </w:p>
        </w:tc>
        <w:tc>
          <w:tcPr>
            <w:tcW w:w="2358" w:type="dxa"/>
            <w:shd w:val="clear" w:color="auto" w:fill="auto"/>
          </w:tcPr>
          <w:p>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4" w:type="dxa"/>
            <w:shd w:val="clear" w:color="auto" w:fill="auto"/>
          </w:tcPr>
          <w:p>
            <w:r>
              <w:t>Projeksiyon Sayısı</w:t>
            </w:r>
          </w:p>
        </w:tc>
        <w:tc>
          <w:tcPr>
            <w:tcW w:w="2357" w:type="dxa"/>
            <w:shd w:val="clear" w:color="auto" w:fill="auto"/>
          </w:tcPr>
          <w:p>
            <w:r>
              <w:t>5</w:t>
            </w:r>
          </w:p>
        </w:tc>
        <w:tc>
          <w:tcPr>
            <w:tcW w:w="4715" w:type="dxa"/>
            <w:shd w:val="clear" w:color="auto" w:fill="auto"/>
          </w:tcPr>
          <w:p>
            <w:r>
              <w:t>İnternet Bağlantı Hızı</w:t>
            </w:r>
          </w:p>
        </w:tc>
        <w:tc>
          <w:tcPr>
            <w:tcW w:w="2358" w:type="dxa"/>
            <w:shd w:val="clear" w:color="auto" w:fill="auto"/>
          </w:tcPr>
          <w:p>
            <w:r>
              <w:t>8 mbps</w:t>
            </w:r>
          </w:p>
        </w:tc>
      </w:tr>
    </w:tbl>
    <w:p>
      <w:pPr>
        <w:pStyle w:val="4"/>
      </w:pPr>
      <w:r>
        <w:t>Gelir ve Gider Bilgisi</w:t>
      </w:r>
    </w:p>
    <w:p>
      <w:pPr>
        <w:ind w:firstLine="708"/>
      </w:pPr>
      <w:r>
        <w:t>Okulumuzun genel bütçe ödenekleri, okul aile birliği gelirleri ve diğer katkılarda dâhil olmak üzere gelir ve giderlerine ilişkin son iki yıl gerçekleşme bilgileri alttaki tabloda verilmiştir.</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2357"/>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pPr>
              <w:rPr>
                <w:b/>
              </w:rPr>
            </w:pPr>
            <w:r>
              <w:rPr>
                <w:b/>
              </w:rPr>
              <w:t>Yıllar</w:t>
            </w:r>
          </w:p>
        </w:tc>
        <w:tc>
          <w:tcPr>
            <w:tcW w:w="2357" w:type="dxa"/>
            <w:shd w:val="clear" w:color="auto" w:fill="auto"/>
          </w:tcPr>
          <w:p>
            <w:pPr>
              <w:rPr>
                <w:b/>
              </w:rPr>
            </w:pPr>
            <w:r>
              <w:rPr>
                <w:b/>
              </w:rPr>
              <w:t>Gelir Miktarı</w:t>
            </w:r>
          </w:p>
        </w:tc>
        <w:tc>
          <w:tcPr>
            <w:tcW w:w="2357" w:type="dxa"/>
            <w:shd w:val="clear" w:color="auto" w:fill="auto"/>
          </w:tcPr>
          <w:p>
            <w:pPr>
              <w:rPr>
                <w:b/>
              </w:rPr>
            </w:pPr>
            <w:r>
              <w:rPr>
                <w:b/>
              </w:rPr>
              <w:t>Gider Miktarı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r>
              <w:t>2016</w:t>
            </w:r>
          </w:p>
        </w:tc>
        <w:tc>
          <w:tcPr>
            <w:tcW w:w="2357" w:type="dxa"/>
            <w:shd w:val="clear" w:color="auto" w:fill="auto"/>
          </w:tcPr>
          <w:p>
            <w:r>
              <w:t>29604</w:t>
            </w:r>
          </w:p>
        </w:tc>
        <w:tc>
          <w:tcPr>
            <w:tcW w:w="2357" w:type="dxa"/>
            <w:shd w:val="clear" w:color="auto" w:fill="auto"/>
          </w:tcPr>
          <w:p>
            <w:r>
              <w:t>24413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r>
              <w:t>2017</w:t>
            </w:r>
          </w:p>
        </w:tc>
        <w:tc>
          <w:tcPr>
            <w:tcW w:w="2357" w:type="dxa"/>
            <w:shd w:val="clear" w:color="auto" w:fill="auto"/>
          </w:tcPr>
          <w:p>
            <w:r>
              <w:t>43426</w:t>
            </w:r>
          </w:p>
        </w:tc>
        <w:tc>
          <w:tcPr>
            <w:tcW w:w="2357" w:type="dxa"/>
            <w:shd w:val="clear" w:color="auto" w:fill="auto"/>
          </w:tcPr>
          <w:p>
            <w:r>
              <w:t>27412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7" w:type="dxa"/>
            <w:shd w:val="clear" w:color="auto" w:fill="auto"/>
          </w:tcPr>
          <w:p>
            <w:r>
              <w:t>2018</w:t>
            </w:r>
          </w:p>
        </w:tc>
        <w:tc>
          <w:tcPr>
            <w:tcW w:w="2357" w:type="dxa"/>
            <w:shd w:val="clear" w:color="auto" w:fill="auto"/>
          </w:tcPr>
          <w:p>
            <w:r>
              <w:t>44977</w:t>
            </w:r>
          </w:p>
        </w:tc>
        <w:tc>
          <w:tcPr>
            <w:tcW w:w="2357" w:type="dxa"/>
            <w:shd w:val="clear" w:color="auto" w:fill="auto"/>
          </w:tcPr>
          <w:p>
            <w:r>
              <w:t>23437</w:t>
            </w:r>
          </w:p>
        </w:tc>
      </w:tr>
    </w:tbl>
    <w:p>
      <w:pPr>
        <w:spacing w:after="0"/>
        <w:jc w:val="both"/>
        <w:rPr>
          <w:szCs w:val="24"/>
        </w:rPr>
      </w:pPr>
    </w:p>
    <w:p>
      <w:pPr>
        <w:pStyle w:val="3"/>
      </w:pPr>
      <w:bookmarkStart w:id="21" w:name="_Toc531097536"/>
      <w:bookmarkStart w:id="22" w:name="_Toc416085140"/>
      <w:r>
        <w:t>PAYDAŞ ANALİZİ</w:t>
      </w:r>
      <w:bookmarkEnd w:id="21"/>
    </w:p>
    <w:p>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pPr>
        <w:jc w:val="both"/>
      </w:pPr>
      <w:r>
        <w:rPr>
          <w:szCs w:val="24"/>
        </w:rPr>
        <w:drawing>
          <wp:inline distT="0" distB="0" distL="0" distR="0">
            <wp:extent cx="3924300" cy="2571750"/>
            <wp:effectExtent l="0" t="19050" r="0" b="0"/>
            <wp:docPr id="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pPr>
        <w:jc w:val="both"/>
      </w:pPr>
    </w:p>
    <w:p>
      <w:pPr>
        <w:jc w:val="both"/>
      </w:pPr>
      <w:r>
        <w:t xml:space="preserve">Paydaş anketlerine ilişkin ortaya çıkan temel sonuçlara altta yer verilmiştir * : </w:t>
      </w:r>
    </w:p>
    <w:p>
      <w:pPr>
        <w:pStyle w:val="4"/>
      </w:pPr>
    </w:p>
    <w:p>
      <w:pPr>
        <w:pStyle w:val="4"/>
        <w:rPr>
          <w:b/>
        </w:rPr>
      </w:pPr>
      <w:bookmarkStart w:id="23" w:name="_Toc531097537"/>
    </w:p>
    <w:p/>
    <w:p>
      <w:pPr>
        <w:pStyle w:val="4"/>
        <w:jc w:val="center"/>
        <w:rPr>
          <w:b/>
        </w:rPr>
      </w:pPr>
      <w:r>
        <w:rPr>
          <w:b/>
        </w:rPr>
        <w:t>ÖĞRENCİ GÖRÜŞ VE DEĞERLENDİRMELERİ ANKET FORMU VERİ ANALİZİ</w:t>
      </w:r>
    </w:p>
    <w:tbl>
      <w:tblPr>
        <w:tblStyle w:val="36"/>
        <w:tblW w:w="45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8727"/>
        <w:gridCol w:w="719"/>
        <w:gridCol w:w="719"/>
        <w:gridCol w:w="513"/>
        <w:gridCol w:w="776"/>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vMerge w:val="restart"/>
            <w:vAlign w:val="center"/>
          </w:tcPr>
          <w:p>
            <w:pPr>
              <w:spacing w:after="0" w:line="240" w:lineRule="auto"/>
              <w:jc w:val="center"/>
              <w:rPr>
                <w:rFonts w:ascii="Times New Roman" w:hAnsi="Times New Roman"/>
                <w:b/>
                <w:szCs w:val="24"/>
              </w:rPr>
            </w:pPr>
            <w:r>
              <w:rPr>
                <w:rFonts w:ascii="Times New Roman" w:hAnsi="Times New Roman"/>
                <w:b/>
                <w:szCs w:val="24"/>
              </w:rPr>
              <w:t>Sıra No</w:t>
            </w:r>
          </w:p>
        </w:tc>
        <w:tc>
          <w:tcPr>
            <w:tcW w:w="3351" w:type="pct"/>
            <w:vMerge w:val="restart"/>
            <w:shd w:val="clear" w:color="auto" w:fill="auto"/>
            <w:vAlign w:val="center"/>
          </w:tcPr>
          <w:p>
            <w:pPr>
              <w:spacing w:after="0" w:line="240" w:lineRule="auto"/>
              <w:jc w:val="center"/>
              <w:rPr>
                <w:rFonts w:ascii="Times New Roman" w:hAnsi="Times New Roman"/>
                <w:b/>
                <w:szCs w:val="24"/>
              </w:rPr>
            </w:pPr>
            <w:r>
              <w:rPr>
                <w:rFonts w:ascii="Times New Roman" w:hAnsi="Times New Roman"/>
                <w:b/>
                <w:szCs w:val="24"/>
              </w:rPr>
              <w:t>MADDELER</w:t>
            </w:r>
          </w:p>
        </w:tc>
        <w:tc>
          <w:tcPr>
            <w:tcW w:w="1266" w:type="pct"/>
            <w:gridSpan w:val="5"/>
            <w:shd w:val="clear" w:color="auto" w:fill="auto"/>
          </w:tcPr>
          <w:p>
            <w:pPr>
              <w:spacing w:after="0" w:line="240" w:lineRule="auto"/>
              <w:jc w:val="center"/>
              <w:rPr>
                <w:rFonts w:ascii="Times New Roman" w:hAnsi="Times New Roman"/>
                <w:b/>
                <w:szCs w:val="24"/>
              </w:rPr>
            </w:pPr>
            <w:r>
              <w:rPr>
                <w:rFonts w:ascii="Times New Roman" w:hAnsi="Times New Roman"/>
                <w:b/>
                <w:szCs w:val="24"/>
              </w:rPr>
              <w:t>KATILMA DERECESİ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7" w:hRule="atLeast"/>
        </w:trPr>
        <w:tc>
          <w:tcPr>
            <w:tcW w:w="382" w:type="pct"/>
            <w:vMerge w:val="continue"/>
          </w:tcPr>
          <w:p>
            <w:pPr>
              <w:spacing w:after="0" w:line="240" w:lineRule="auto"/>
              <w:jc w:val="both"/>
              <w:rPr>
                <w:rFonts w:ascii="Times New Roman" w:hAnsi="Times New Roman"/>
                <w:b/>
                <w:szCs w:val="24"/>
              </w:rPr>
            </w:pPr>
          </w:p>
        </w:tc>
        <w:tc>
          <w:tcPr>
            <w:tcW w:w="3351" w:type="pct"/>
            <w:vMerge w:val="continue"/>
            <w:shd w:val="clear" w:color="auto" w:fill="auto"/>
          </w:tcPr>
          <w:p>
            <w:pPr>
              <w:spacing w:after="0" w:line="240" w:lineRule="auto"/>
              <w:jc w:val="both"/>
              <w:rPr>
                <w:rFonts w:ascii="Times New Roman" w:hAnsi="Times New Roman"/>
                <w:b/>
                <w:szCs w:val="24"/>
              </w:rPr>
            </w:pPr>
          </w:p>
        </w:tc>
        <w:tc>
          <w:tcPr>
            <w:tcW w:w="276"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Kesinlikle Katılıyorum</w:t>
            </w:r>
          </w:p>
        </w:tc>
        <w:tc>
          <w:tcPr>
            <w:tcW w:w="276"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Katılıyorum</w:t>
            </w:r>
          </w:p>
        </w:tc>
        <w:tc>
          <w:tcPr>
            <w:tcW w:w="197"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Kararsızım</w:t>
            </w:r>
          </w:p>
        </w:tc>
        <w:tc>
          <w:tcPr>
            <w:tcW w:w="298"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Kısmen Katılıyorum</w:t>
            </w:r>
          </w:p>
        </w:tc>
        <w:tc>
          <w:tcPr>
            <w:tcW w:w="220"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Katılmıyorum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Öğretmenlerimle ihtiyaç duyduğumda rahatlıkla görüşebilirim.</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64</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26</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2</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 müdürü ile ihtiyaç duyduğumda rahatlıkla konuşabiliyorum.</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54</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34</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3</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Okulun rehberlik servisinden yeterince yararlanabiliyorum.</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56</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31</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4</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Okula ilettiğimiz öneri ve isteklerimiz dikkate alınır.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58</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27</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6</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5</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Okulda kendimi güvende hissediyorum.</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64</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27</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6</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Okulda öğrencilerle ilgili alınan kararlarda bizlerin görüşleri alınır.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51</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29</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5</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7</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Öğretmenler yeniliğe açık olarak derslerin işlenişinde çeşitli yöntemler kullanmaktadır.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62</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29</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8</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Derslerde konuya göre uygun araç gereçler kullanılmaktadır.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56</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33</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9</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Teneffüslerde ihtiyaçlarımı giderebiliyorum.</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67</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25</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10</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Okulun içi ve dışı temizdir.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55</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26</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7</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11</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Okulun binası ve diğer fiziki mekânlar yeterlidir.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55</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32</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12</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 kantininde satılan malzemeler sağlıklı ve güvenlidir.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39</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33</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82" w:type="pct"/>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13</w:t>
            </w: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Okulumuzda yeterli miktarda sanatsal ve kültürel faaliyetler düzenlenmektedir.</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66</w:t>
            </w:r>
          </w:p>
        </w:tc>
        <w:tc>
          <w:tcPr>
            <w:tcW w:w="276" w:type="pct"/>
            <w:shd w:val="clear" w:color="auto" w:fill="auto"/>
          </w:tcPr>
          <w:p>
            <w:pPr>
              <w:spacing w:after="0" w:line="240" w:lineRule="auto"/>
              <w:jc w:val="both"/>
              <w:rPr>
                <w:rFonts w:ascii="Times New Roman" w:hAnsi="Times New Roman"/>
                <w:szCs w:val="24"/>
              </w:rPr>
            </w:pPr>
            <w:r>
              <w:rPr>
                <w:rFonts w:ascii="Times New Roman" w:hAnsi="Times New Roman"/>
                <w:szCs w:val="24"/>
              </w:rPr>
              <w:t>24</w:t>
            </w:r>
          </w:p>
        </w:tc>
        <w:tc>
          <w:tcPr>
            <w:tcW w:w="19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98"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20"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82" w:type="pct"/>
          </w:tcPr>
          <w:p>
            <w:pPr>
              <w:spacing w:after="0" w:line="240" w:lineRule="auto"/>
              <w:rPr>
                <w:rFonts w:ascii="Times New Roman" w:hAnsi="Times New Roman"/>
                <w:color w:val="000000"/>
                <w:szCs w:val="24"/>
                <w:shd w:val="clear" w:color="auto" w:fill="FFFFFF"/>
              </w:rPr>
            </w:pPr>
          </w:p>
        </w:tc>
        <w:tc>
          <w:tcPr>
            <w:tcW w:w="3351"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 xml:space="preserve">                                                                                                                                %</w:t>
            </w:r>
          </w:p>
        </w:tc>
        <w:tc>
          <w:tcPr>
            <w:tcW w:w="276" w:type="pct"/>
            <w:shd w:val="clear" w:color="auto" w:fill="auto"/>
          </w:tcPr>
          <w:p>
            <w:pPr>
              <w:spacing w:after="0" w:line="240" w:lineRule="auto"/>
              <w:jc w:val="both"/>
              <w:rPr>
                <w:rFonts w:ascii="Times New Roman" w:hAnsi="Times New Roman"/>
                <w:b/>
                <w:sz w:val="20"/>
                <w:szCs w:val="20"/>
              </w:rPr>
            </w:pPr>
            <w:r>
              <w:rPr>
                <w:rFonts w:ascii="Times New Roman" w:hAnsi="Times New Roman"/>
                <w:b/>
                <w:sz w:val="20"/>
                <w:szCs w:val="20"/>
              </w:rPr>
              <w:t>61,7</w:t>
            </w:r>
          </w:p>
        </w:tc>
        <w:tc>
          <w:tcPr>
            <w:tcW w:w="276" w:type="pct"/>
            <w:shd w:val="clear" w:color="auto" w:fill="auto"/>
          </w:tcPr>
          <w:p>
            <w:pPr>
              <w:spacing w:after="0" w:line="240" w:lineRule="auto"/>
              <w:jc w:val="both"/>
              <w:rPr>
                <w:rFonts w:ascii="Times New Roman" w:hAnsi="Times New Roman"/>
                <w:b/>
                <w:sz w:val="20"/>
                <w:szCs w:val="20"/>
              </w:rPr>
            </w:pPr>
            <w:r>
              <w:rPr>
                <w:rFonts w:ascii="Times New Roman" w:hAnsi="Times New Roman"/>
                <w:b/>
                <w:sz w:val="20"/>
                <w:szCs w:val="20"/>
              </w:rPr>
              <w:t>28,7</w:t>
            </w:r>
          </w:p>
        </w:tc>
        <w:tc>
          <w:tcPr>
            <w:tcW w:w="197" w:type="pct"/>
            <w:shd w:val="clear" w:color="auto" w:fill="auto"/>
          </w:tcPr>
          <w:p>
            <w:pPr>
              <w:spacing w:after="0" w:line="240" w:lineRule="auto"/>
              <w:jc w:val="both"/>
              <w:rPr>
                <w:rFonts w:ascii="Times New Roman" w:hAnsi="Times New Roman"/>
                <w:b/>
                <w:sz w:val="20"/>
                <w:szCs w:val="20"/>
              </w:rPr>
            </w:pPr>
            <w:r>
              <w:rPr>
                <w:rFonts w:ascii="Times New Roman" w:hAnsi="Times New Roman"/>
                <w:b/>
                <w:sz w:val="20"/>
                <w:szCs w:val="20"/>
              </w:rPr>
              <w:t>3,1</w:t>
            </w:r>
          </w:p>
        </w:tc>
        <w:tc>
          <w:tcPr>
            <w:tcW w:w="298" w:type="pct"/>
            <w:shd w:val="clear" w:color="auto" w:fill="auto"/>
          </w:tcPr>
          <w:p>
            <w:pPr>
              <w:spacing w:after="0" w:line="240" w:lineRule="auto"/>
              <w:jc w:val="both"/>
              <w:rPr>
                <w:rFonts w:ascii="Times New Roman" w:hAnsi="Times New Roman"/>
                <w:b/>
                <w:sz w:val="20"/>
                <w:szCs w:val="20"/>
              </w:rPr>
            </w:pPr>
            <w:r>
              <w:rPr>
                <w:rFonts w:ascii="Times New Roman" w:hAnsi="Times New Roman"/>
                <w:b/>
                <w:sz w:val="20"/>
                <w:szCs w:val="20"/>
              </w:rPr>
              <w:t>2,4</w:t>
            </w:r>
          </w:p>
        </w:tc>
        <w:tc>
          <w:tcPr>
            <w:tcW w:w="220" w:type="pct"/>
            <w:shd w:val="clear" w:color="auto" w:fill="auto"/>
          </w:tcPr>
          <w:p>
            <w:pPr>
              <w:spacing w:after="0" w:line="240" w:lineRule="auto"/>
              <w:jc w:val="both"/>
              <w:rPr>
                <w:rFonts w:ascii="Times New Roman" w:hAnsi="Times New Roman"/>
                <w:b/>
                <w:sz w:val="20"/>
                <w:szCs w:val="20"/>
              </w:rPr>
            </w:pPr>
            <w:r>
              <w:rPr>
                <w:rFonts w:ascii="Times New Roman" w:hAnsi="Times New Roman"/>
                <w:b/>
                <w:sz w:val="20"/>
                <w:szCs w:val="20"/>
              </w:rPr>
              <w:t>4,1</w:t>
            </w:r>
          </w:p>
        </w:tc>
      </w:tr>
    </w:tbl>
    <w:p>
      <w:pPr>
        <w:pStyle w:val="4"/>
      </w:pPr>
      <w:r>
        <w:t>Öğrenci Anketi Sonuçları:</w:t>
      </w:r>
    </w:p>
    <w:p>
      <w:pPr>
        <w:rPr>
          <w:rFonts w:ascii="Times New Roman" w:hAnsi="Times New Roman" w:eastAsia="Calibri"/>
          <w:szCs w:val="22"/>
          <w:lang w:eastAsia="en-US"/>
        </w:rPr>
      </w:pPr>
      <w:r>
        <w:rPr>
          <w:rFonts w:ascii="Times New Roman" w:hAnsi="Times New Roman" w:eastAsia="Calibri"/>
          <w:szCs w:val="22"/>
          <w:lang w:eastAsia="en-US"/>
        </w:rPr>
        <w:t>İç paydaş anketinde katılımcılara yönelttiğimiz “ Şehit Kubilay İlkokulu hizmet verdiği kişilerin(öğretmen, öğrenci, veli vb.) memnuniyetini esas alır.” ifadesine katılımcıların %61,7’sinin “Kesinlikle Katılıyorum”, %28,7’ sinin “Katılıyorum” %3,1’inin, “Kısmen Katılıyorum”, %2,4’ünün”Kararsızım” ve %4,1’inin de “Katılmıyorum” dediği görülmüştür. Şehit Kubilay İlkokulu iç paydaşları, Şehit Kubilay İlkokulu Müdürlüğünün hizmet verdiği kişilerin(öğretmen, öğrenci, veli vb.) memnuniyetini esas aldığını belirtmişlerdir.</w:t>
      </w:r>
    </w:p>
    <w:p>
      <w:pPr>
        <w:ind w:right="-597"/>
      </w:pPr>
      <w:r>
        <w:t>ÖĞRETMEN GÖRÜŞ VE DEĞERLENDİRMELERİ ANKET FORMU VERİ ANALİZİ</w:t>
      </w:r>
    </w:p>
    <w:tbl>
      <w:tblPr>
        <w:tblStyle w:val="36"/>
        <w:tblW w:w="47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141"/>
        <w:gridCol w:w="733"/>
        <w:gridCol w:w="576"/>
        <w:gridCol w:w="717"/>
        <w:gridCol w:w="717"/>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Merge w:val="restart"/>
            <w:vAlign w:val="center"/>
          </w:tcPr>
          <w:p>
            <w:pPr>
              <w:spacing w:after="0" w:line="240" w:lineRule="auto"/>
              <w:jc w:val="center"/>
              <w:rPr>
                <w:rFonts w:ascii="Times New Roman" w:hAnsi="Times New Roman"/>
                <w:b/>
                <w:szCs w:val="24"/>
              </w:rPr>
            </w:pPr>
            <w:r>
              <w:rPr>
                <w:rFonts w:ascii="Times New Roman" w:hAnsi="Times New Roman"/>
                <w:b/>
                <w:szCs w:val="24"/>
              </w:rPr>
              <w:t>Sıra No</w:t>
            </w:r>
          </w:p>
        </w:tc>
        <w:tc>
          <w:tcPr>
            <w:tcW w:w="3367" w:type="pct"/>
            <w:vMerge w:val="restart"/>
            <w:shd w:val="clear" w:color="auto" w:fill="auto"/>
            <w:vAlign w:val="center"/>
          </w:tcPr>
          <w:p>
            <w:pPr>
              <w:spacing w:after="0" w:line="240" w:lineRule="auto"/>
              <w:jc w:val="center"/>
              <w:rPr>
                <w:rFonts w:ascii="Times New Roman" w:hAnsi="Times New Roman"/>
                <w:b/>
                <w:szCs w:val="24"/>
              </w:rPr>
            </w:pPr>
            <w:r>
              <w:rPr>
                <w:rFonts w:ascii="Times New Roman" w:hAnsi="Times New Roman"/>
                <w:b/>
                <w:szCs w:val="24"/>
              </w:rPr>
              <w:t>MADDELER</w:t>
            </w:r>
          </w:p>
        </w:tc>
        <w:tc>
          <w:tcPr>
            <w:tcW w:w="1267" w:type="pct"/>
            <w:gridSpan w:val="5"/>
            <w:shd w:val="clear" w:color="auto" w:fill="auto"/>
          </w:tcPr>
          <w:p>
            <w:pPr>
              <w:spacing w:after="0" w:line="240" w:lineRule="auto"/>
              <w:jc w:val="center"/>
              <w:rPr>
                <w:rFonts w:ascii="Times New Roman" w:hAnsi="Times New Roman"/>
                <w:b/>
                <w:szCs w:val="24"/>
              </w:rPr>
            </w:pPr>
            <w:r>
              <w:rPr>
                <w:rFonts w:ascii="Times New Roman" w:hAnsi="Times New Roman"/>
                <w:b/>
                <w:szCs w:val="24"/>
              </w:rPr>
              <w:t>KATILMA DERECESİ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7" w:hRule="atLeast"/>
        </w:trPr>
        <w:tc>
          <w:tcPr>
            <w:tcW w:w="366" w:type="pct"/>
            <w:vMerge w:val="continue"/>
          </w:tcPr>
          <w:p>
            <w:pPr>
              <w:spacing w:after="0" w:line="240" w:lineRule="auto"/>
              <w:jc w:val="both"/>
              <w:rPr>
                <w:rFonts w:ascii="Times New Roman" w:hAnsi="Times New Roman"/>
                <w:b/>
                <w:szCs w:val="24"/>
              </w:rPr>
            </w:pPr>
          </w:p>
        </w:tc>
        <w:tc>
          <w:tcPr>
            <w:tcW w:w="3367" w:type="pct"/>
            <w:vMerge w:val="continue"/>
            <w:shd w:val="clear" w:color="auto" w:fill="auto"/>
          </w:tcPr>
          <w:p>
            <w:pPr>
              <w:spacing w:after="0" w:line="240" w:lineRule="auto"/>
              <w:jc w:val="both"/>
              <w:rPr>
                <w:rFonts w:ascii="Times New Roman" w:hAnsi="Times New Roman"/>
                <w:b/>
                <w:szCs w:val="24"/>
              </w:rPr>
            </w:pPr>
          </w:p>
        </w:tc>
        <w:tc>
          <w:tcPr>
            <w:tcW w:w="270"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Kesinlikle Katılıyorum</w:t>
            </w:r>
          </w:p>
        </w:tc>
        <w:tc>
          <w:tcPr>
            <w:tcW w:w="212"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Katılıyorum</w:t>
            </w:r>
          </w:p>
        </w:tc>
        <w:tc>
          <w:tcPr>
            <w:tcW w:w="264"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Kararsızım</w:t>
            </w:r>
          </w:p>
        </w:tc>
        <w:tc>
          <w:tcPr>
            <w:tcW w:w="264"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Kısmen Katılıyorum</w:t>
            </w:r>
          </w:p>
        </w:tc>
        <w:tc>
          <w:tcPr>
            <w:tcW w:w="257"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Katılmıyorum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1</w:t>
            </w:r>
          </w:p>
        </w:tc>
        <w:tc>
          <w:tcPr>
            <w:tcW w:w="3367" w:type="pct"/>
            <w:shd w:val="clear" w:color="auto" w:fill="auto"/>
          </w:tcPr>
          <w:p>
            <w:pPr>
              <w:shd w:val="clear" w:color="auto" w:fill="FFFFFF"/>
              <w:spacing w:after="0" w:line="240" w:lineRule="auto"/>
              <w:rPr>
                <w:rFonts w:ascii="Times New Roman" w:hAnsi="Times New Roman"/>
                <w:color w:val="000000"/>
                <w:szCs w:val="24"/>
              </w:rPr>
            </w:pPr>
            <w:r>
              <w:rPr>
                <w:rFonts w:ascii="Times New Roman" w:hAnsi="Times New Roman"/>
                <w:color w:val="000000"/>
                <w:szCs w:val="24"/>
              </w:rPr>
              <w:t>Okulumuzda alınan kararlar, çalışanların katılımıyla alınır.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21</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2</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Kurumdaki tüm duyurular çalışanlara zamanında iletilir.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21</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3</w:t>
            </w:r>
          </w:p>
        </w:tc>
        <w:tc>
          <w:tcPr>
            <w:tcW w:w="3367" w:type="pct"/>
            <w:shd w:val="clear" w:color="auto" w:fill="auto"/>
          </w:tcPr>
          <w:p>
            <w:pPr>
              <w:spacing w:after="0" w:line="240" w:lineRule="auto"/>
              <w:jc w:val="both"/>
              <w:rPr>
                <w:rFonts w:ascii="Times New Roman" w:hAnsi="Times New Roman"/>
                <w:szCs w:val="24"/>
              </w:rPr>
            </w:pPr>
            <w:r>
              <w:rPr>
                <w:rFonts w:ascii="Times New Roman" w:hAnsi="Times New Roman"/>
                <w:szCs w:val="24"/>
              </w:rPr>
              <w:t>Her türlü ödüllendirmede adil olma, tarafsızlık ve objektiflik esastır.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17</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8</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4</w:t>
            </w:r>
          </w:p>
        </w:tc>
        <w:tc>
          <w:tcPr>
            <w:tcW w:w="3367" w:type="pct"/>
            <w:shd w:val="clear" w:color="auto" w:fill="auto"/>
          </w:tcPr>
          <w:p>
            <w:pPr>
              <w:spacing w:after="0" w:line="240" w:lineRule="auto"/>
              <w:jc w:val="both"/>
              <w:rPr>
                <w:rFonts w:ascii="Times New Roman" w:hAnsi="Times New Roman"/>
                <w:szCs w:val="24"/>
              </w:rPr>
            </w:pPr>
            <w:r>
              <w:rPr>
                <w:rFonts w:ascii="Times New Roman" w:hAnsi="Times New Roman"/>
                <w:szCs w:val="24"/>
                <w:shd w:val="clear" w:color="auto" w:fill="FFFFFF"/>
              </w:rPr>
              <w:t>Kendimi, okulun değerli bir üyesi olarak görürüm.</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16</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7</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5</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Çalıştığım okul bana kendimi geliştirme imkânı tanımaktadır.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17</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5</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6</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Okul, teknik araç ve gereç yönünden yeterli donanıma sahiptir.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10</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8</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7</w:t>
            </w:r>
          </w:p>
        </w:tc>
        <w:tc>
          <w:tcPr>
            <w:tcW w:w="3367" w:type="pct"/>
            <w:shd w:val="clear" w:color="auto" w:fill="auto"/>
          </w:tcPr>
          <w:p>
            <w:pPr>
              <w:spacing w:after="0" w:line="240" w:lineRule="auto"/>
              <w:jc w:val="both"/>
              <w:rPr>
                <w:rFonts w:ascii="Times New Roman" w:hAnsi="Times New Roman"/>
                <w:szCs w:val="24"/>
              </w:rPr>
            </w:pPr>
            <w:r>
              <w:rPr>
                <w:rFonts w:ascii="Times New Roman" w:hAnsi="Times New Roman"/>
                <w:szCs w:val="24"/>
                <w:shd w:val="clear" w:color="auto" w:fill="FFFFFF"/>
              </w:rPr>
              <w:t>Okulda çalışanlara yönelik sosyal ve kültürel faaliyetler düzenlenir.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11</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9</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8</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Okulda öğretmenler arasında ayrım yapılmamaktadır.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16</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9</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9</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Okulumuzda yerelde ve toplum üzerinde olumlu etki bırakacak çalışmalar yapmaktadır.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16</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9</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10</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Yöneticilerimiz, yaratıcı ve yenilikçi düşüncelerin üretilmesini teşvik etmektedir.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16</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8</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11</w:t>
            </w:r>
          </w:p>
        </w:tc>
        <w:tc>
          <w:tcPr>
            <w:tcW w:w="3367" w:type="pct"/>
            <w:shd w:val="clear" w:color="auto" w:fill="auto"/>
          </w:tcPr>
          <w:p>
            <w:pPr>
              <w:shd w:val="clear" w:color="auto" w:fill="FFFFFF"/>
              <w:spacing w:after="0" w:line="240" w:lineRule="auto"/>
              <w:rPr>
                <w:rFonts w:ascii="Times New Roman" w:hAnsi="Times New Roman"/>
                <w:sz w:val="22"/>
                <w:szCs w:val="22"/>
              </w:rPr>
            </w:pPr>
            <w:r>
              <w:rPr>
                <w:rFonts w:ascii="Times New Roman" w:hAnsi="Times New Roman"/>
                <w:sz w:val="22"/>
                <w:szCs w:val="22"/>
              </w:rPr>
              <w:t>Yöneticiler, okulun vizyonunu, stratejilerini, iyileştirmeye açık alanlarını vs. çalışanlarla paylaşır.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16</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8</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12</w:t>
            </w:r>
          </w:p>
        </w:tc>
        <w:tc>
          <w:tcPr>
            <w:tcW w:w="3367" w:type="pct"/>
            <w:shd w:val="clear" w:color="auto" w:fill="auto"/>
          </w:tcPr>
          <w:p>
            <w:pPr>
              <w:spacing w:after="0" w:line="240" w:lineRule="auto"/>
              <w:jc w:val="both"/>
              <w:rPr>
                <w:rFonts w:ascii="Times New Roman" w:hAnsi="Times New Roman"/>
                <w:szCs w:val="24"/>
              </w:rPr>
            </w:pPr>
            <w:r>
              <w:rPr>
                <w:rFonts w:ascii="Times New Roman" w:hAnsi="Times New Roman"/>
                <w:szCs w:val="24"/>
                <w:shd w:val="clear" w:color="auto" w:fill="FFFFFF"/>
              </w:rPr>
              <w:t>Okulumuzda sadece öğretmenlerin kullanımına tahsis edilmiş yerler yeterlidir.</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14</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6</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66" w:type="pct"/>
            <w:vAlign w:val="center"/>
          </w:tcPr>
          <w:p>
            <w:pPr>
              <w:spacing w:after="0" w:line="240" w:lineRule="auto"/>
              <w:jc w:val="center"/>
              <w:rPr>
                <w:rFonts w:ascii="Times New Roman" w:hAnsi="Times New Roman"/>
                <w:b/>
                <w:szCs w:val="24"/>
              </w:rPr>
            </w:pPr>
            <w:r>
              <w:rPr>
                <w:rFonts w:ascii="Times New Roman" w:hAnsi="Times New Roman"/>
                <w:b/>
                <w:szCs w:val="24"/>
              </w:rPr>
              <w:t>13</w:t>
            </w:r>
          </w:p>
        </w:tc>
        <w:tc>
          <w:tcPr>
            <w:tcW w:w="3367"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Alanıma ilişkin yenilik ve gelişmeleri takip eder ve kendimi güncellerim.</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14</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11</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66" w:type="pct"/>
            <w:vAlign w:val="center"/>
          </w:tcPr>
          <w:p>
            <w:pPr>
              <w:spacing w:after="0" w:line="240" w:lineRule="auto"/>
              <w:jc w:val="center"/>
              <w:rPr>
                <w:rFonts w:ascii="Times New Roman" w:hAnsi="Times New Roman"/>
                <w:b/>
                <w:szCs w:val="24"/>
              </w:rPr>
            </w:pPr>
          </w:p>
        </w:tc>
        <w:tc>
          <w:tcPr>
            <w:tcW w:w="3367" w:type="pct"/>
            <w:shd w:val="clear" w:color="auto" w:fill="auto"/>
          </w:tcPr>
          <w:p>
            <w:pPr>
              <w:shd w:val="clear" w:color="auto" w:fill="FFFFFF"/>
              <w:spacing w:after="0" w:line="240" w:lineRule="auto"/>
              <w:jc w:val="right"/>
              <w:rPr>
                <w:rFonts w:ascii="Times New Roman" w:hAnsi="Times New Roman"/>
                <w:szCs w:val="24"/>
              </w:rPr>
            </w:pPr>
            <w:r>
              <w:rPr>
                <w:rFonts w:ascii="Times New Roman" w:hAnsi="Times New Roman"/>
                <w:szCs w:val="24"/>
              </w:rPr>
              <w:t>%</w:t>
            </w:r>
          </w:p>
        </w:tc>
        <w:tc>
          <w:tcPr>
            <w:tcW w:w="270" w:type="pct"/>
            <w:shd w:val="clear" w:color="auto" w:fill="auto"/>
          </w:tcPr>
          <w:p>
            <w:pPr>
              <w:spacing w:after="0" w:line="240" w:lineRule="auto"/>
              <w:jc w:val="both"/>
              <w:rPr>
                <w:rFonts w:ascii="Times New Roman" w:hAnsi="Times New Roman"/>
                <w:szCs w:val="24"/>
              </w:rPr>
            </w:pPr>
            <w:r>
              <w:rPr>
                <w:rFonts w:ascii="Times New Roman" w:hAnsi="Times New Roman"/>
                <w:szCs w:val="24"/>
              </w:rPr>
              <w:t>64</w:t>
            </w:r>
          </w:p>
        </w:tc>
        <w:tc>
          <w:tcPr>
            <w:tcW w:w="212" w:type="pct"/>
            <w:shd w:val="clear" w:color="auto" w:fill="auto"/>
          </w:tcPr>
          <w:p>
            <w:pPr>
              <w:spacing w:after="0" w:line="240" w:lineRule="auto"/>
              <w:jc w:val="both"/>
              <w:rPr>
                <w:rFonts w:ascii="Times New Roman" w:hAnsi="Times New Roman"/>
                <w:szCs w:val="24"/>
              </w:rPr>
            </w:pPr>
            <w:r>
              <w:rPr>
                <w:rFonts w:ascii="Times New Roman" w:hAnsi="Times New Roman"/>
                <w:szCs w:val="24"/>
              </w:rPr>
              <w:t>32</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1,2</w:t>
            </w:r>
          </w:p>
        </w:tc>
        <w:tc>
          <w:tcPr>
            <w:tcW w:w="264"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57" w:type="pct"/>
            <w:shd w:val="clear" w:color="auto" w:fill="auto"/>
          </w:tcPr>
          <w:p>
            <w:pPr>
              <w:spacing w:after="0" w:line="240" w:lineRule="auto"/>
              <w:jc w:val="both"/>
              <w:rPr>
                <w:rFonts w:ascii="Times New Roman" w:hAnsi="Times New Roman"/>
                <w:szCs w:val="24"/>
              </w:rPr>
            </w:pPr>
            <w:r>
              <w:rPr>
                <w:rFonts w:ascii="Times New Roman" w:hAnsi="Times New Roman"/>
                <w:szCs w:val="24"/>
              </w:rPr>
              <w:t>1,8</w:t>
            </w:r>
          </w:p>
        </w:tc>
      </w:tr>
    </w:tbl>
    <w:p>
      <w:pPr>
        <w:pStyle w:val="4"/>
        <w:rPr>
          <w:szCs w:val="24"/>
        </w:rPr>
      </w:pPr>
      <w:r>
        <w:rPr>
          <w:szCs w:val="24"/>
        </w:rPr>
        <w:t>Öğretmen Anketi Sonuçları:</w:t>
      </w:r>
    </w:p>
    <w:p>
      <w:pPr>
        <w:rPr>
          <w:rFonts w:ascii="Times New Roman" w:hAnsi="Times New Roman" w:eastAsia="Calibri"/>
          <w:szCs w:val="22"/>
          <w:lang w:eastAsia="en-US"/>
        </w:rPr>
      </w:pPr>
      <w:r>
        <w:rPr>
          <w:rFonts w:ascii="Times New Roman" w:hAnsi="Times New Roman" w:eastAsia="Calibri"/>
          <w:szCs w:val="22"/>
          <w:lang w:eastAsia="en-US"/>
        </w:rPr>
        <w:t>İç paydaş anketinde katılımcılara yönelttiğimiz “ Şehit Kubilay İlkokulu hizmet verdiği kişilerin(öğretmen, öğrenci, veli vb.) memnuniyetini esas alır.” ifadesine katılımcıların %64’ünün “Kesinlikle Katılıyorum”, %32’sinin “Katılıyorum” %1,2’sinin, “Kısmen Katılıyorum”, %1’sının”Kararsızım” ve %1,8’inin da “Katılmıyorum” dediği görülmüştür. Şehit Kubilay İlkokulu iç paydaşları, Şehit Kubilay İlkokulu Müdürlüğünün hizmet verdiği kişilerin(öğretmen, öğrenci, veli vb.) memnuniyetini esas aldığını belirtmişlerdir.</w:t>
      </w:r>
    </w:p>
    <w:p>
      <w:pPr>
        <w:jc w:val="center"/>
      </w:pPr>
      <w:r>
        <w:br w:type="page"/>
      </w:r>
      <w:r>
        <w:t>VELİ GÖRÜŞ VE DEĞERLENDİRMELERİ ANKET FORMU VERİ ANALİZİ</w:t>
      </w:r>
    </w:p>
    <w:tbl>
      <w:tblPr>
        <w:tblStyle w:val="36"/>
        <w:tblW w:w="46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140"/>
        <w:gridCol w:w="744"/>
        <w:gridCol w:w="567"/>
        <w:gridCol w:w="567"/>
        <w:gridCol w:w="852"/>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Merge w:val="restart"/>
            <w:vAlign w:val="center"/>
          </w:tcPr>
          <w:p>
            <w:pPr>
              <w:spacing w:after="0" w:line="240" w:lineRule="auto"/>
              <w:jc w:val="center"/>
              <w:rPr>
                <w:rFonts w:ascii="Times New Roman" w:hAnsi="Times New Roman"/>
                <w:b/>
                <w:szCs w:val="24"/>
              </w:rPr>
            </w:pPr>
            <w:r>
              <w:rPr>
                <w:rFonts w:ascii="Times New Roman" w:hAnsi="Times New Roman"/>
                <w:b/>
                <w:szCs w:val="24"/>
              </w:rPr>
              <w:t>Sıra No</w:t>
            </w:r>
          </w:p>
        </w:tc>
        <w:tc>
          <w:tcPr>
            <w:tcW w:w="3402" w:type="pct"/>
            <w:vMerge w:val="restart"/>
            <w:shd w:val="clear" w:color="auto" w:fill="auto"/>
            <w:vAlign w:val="center"/>
          </w:tcPr>
          <w:p>
            <w:pPr>
              <w:spacing w:after="0" w:line="240" w:lineRule="auto"/>
              <w:jc w:val="center"/>
              <w:rPr>
                <w:rFonts w:ascii="Times New Roman" w:hAnsi="Times New Roman"/>
                <w:b/>
                <w:szCs w:val="24"/>
              </w:rPr>
            </w:pPr>
            <w:r>
              <w:rPr>
                <w:rFonts w:ascii="Times New Roman" w:hAnsi="Times New Roman"/>
                <w:b/>
                <w:szCs w:val="24"/>
              </w:rPr>
              <w:t>MADDELER</w:t>
            </w:r>
          </w:p>
        </w:tc>
        <w:tc>
          <w:tcPr>
            <w:tcW w:w="1227" w:type="pct"/>
            <w:gridSpan w:val="5"/>
            <w:shd w:val="clear" w:color="auto" w:fill="auto"/>
          </w:tcPr>
          <w:p>
            <w:pPr>
              <w:spacing w:after="0" w:line="240" w:lineRule="auto"/>
              <w:jc w:val="center"/>
              <w:rPr>
                <w:rFonts w:ascii="Times New Roman" w:hAnsi="Times New Roman"/>
                <w:b/>
                <w:szCs w:val="24"/>
              </w:rPr>
            </w:pPr>
            <w:r>
              <w:rPr>
                <w:rFonts w:ascii="Times New Roman" w:hAnsi="Times New Roman"/>
                <w:b/>
                <w:szCs w:val="24"/>
              </w:rPr>
              <w:t>KATILMA DERECESİ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7" w:hRule="atLeast"/>
        </w:trPr>
        <w:tc>
          <w:tcPr>
            <w:tcW w:w="371" w:type="pct"/>
            <w:vMerge w:val="continue"/>
          </w:tcPr>
          <w:p>
            <w:pPr>
              <w:spacing w:after="0" w:line="240" w:lineRule="auto"/>
              <w:jc w:val="both"/>
              <w:rPr>
                <w:rFonts w:ascii="Times New Roman" w:hAnsi="Times New Roman"/>
                <w:b/>
                <w:szCs w:val="24"/>
              </w:rPr>
            </w:pPr>
          </w:p>
        </w:tc>
        <w:tc>
          <w:tcPr>
            <w:tcW w:w="3402" w:type="pct"/>
            <w:vMerge w:val="continue"/>
            <w:shd w:val="clear" w:color="auto" w:fill="auto"/>
          </w:tcPr>
          <w:p>
            <w:pPr>
              <w:spacing w:after="0" w:line="240" w:lineRule="auto"/>
              <w:jc w:val="both"/>
              <w:rPr>
                <w:rFonts w:ascii="Times New Roman" w:hAnsi="Times New Roman"/>
                <w:b/>
                <w:szCs w:val="24"/>
              </w:rPr>
            </w:pPr>
          </w:p>
        </w:tc>
        <w:tc>
          <w:tcPr>
            <w:tcW w:w="277"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Kesinlikle Katılıyorum</w:t>
            </w:r>
          </w:p>
        </w:tc>
        <w:tc>
          <w:tcPr>
            <w:tcW w:w="211"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Katılıyorum</w:t>
            </w:r>
          </w:p>
        </w:tc>
        <w:tc>
          <w:tcPr>
            <w:tcW w:w="211"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Kararsızım</w:t>
            </w:r>
          </w:p>
        </w:tc>
        <w:tc>
          <w:tcPr>
            <w:tcW w:w="317"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Kısmen Katılıyorum</w:t>
            </w:r>
          </w:p>
        </w:tc>
        <w:tc>
          <w:tcPr>
            <w:tcW w:w="211" w:type="pct"/>
            <w:shd w:val="clear" w:color="auto" w:fill="auto"/>
            <w:textDirection w:val="tbRl"/>
          </w:tcPr>
          <w:p>
            <w:pPr>
              <w:spacing w:after="0" w:line="240" w:lineRule="auto"/>
              <w:ind w:left="113" w:right="113"/>
              <w:jc w:val="both"/>
              <w:rPr>
                <w:rFonts w:ascii="Times New Roman" w:hAnsi="Times New Roman"/>
                <w:b/>
                <w:szCs w:val="24"/>
              </w:rPr>
            </w:pPr>
            <w:r>
              <w:rPr>
                <w:rFonts w:ascii="Times New Roman" w:hAnsi="Times New Roman"/>
                <w:b/>
                <w:szCs w:val="24"/>
              </w:rPr>
              <w:t>Katılmıyorum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1</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İhtiyaç duyduğumda okul çalışanlarıyla rahatlıkla görüşebiliyorum.</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50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29</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2</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 xml:space="preserve">Bizi ilgilendiren okul duyurularını zamanında öğreniyorum. </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51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34</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4</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3</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Öğrencimle ilgili konularda okulda rehberlik hizmeti alabiliyorum.</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45</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35</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5</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4</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 xml:space="preserve">Okula ilettiğim istek ve şikâyetlerim dikkate alınıyor. </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43</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33</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9</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5</w:t>
            </w:r>
          </w:p>
        </w:tc>
        <w:tc>
          <w:tcPr>
            <w:tcW w:w="3402" w:type="pct"/>
            <w:shd w:val="clear" w:color="auto" w:fill="auto"/>
          </w:tcPr>
          <w:p>
            <w:pPr>
              <w:spacing w:after="0" w:line="240" w:lineRule="auto"/>
              <w:rPr>
                <w:rFonts w:ascii="Times New Roman" w:hAnsi="Times New Roman"/>
                <w:szCs w:val="24"/>
              </w:rPr>
            </w:pPr>
            <w:r>
              <w:rPr>
                <w:rFonts w:ascii="Times New Roman" w:hAnsi="Times New Roman"/>
                <w:color w:val="000000"/>
                <w:szCs w:val="24"/>
                <w:shd w:val="clear" w:color="auto" w:fill="FFFFFF"/>
              </w:rPr>
              <w:t>Öğretmenler yeniliğe açık olarak derslerin işlenişinde çeşitli yöntemler kullanmaktadır.</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54</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6</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 xml:space="preserve">Okulda yabancı kişilere karşı güvenlik önlemleri alınmaktadır. </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46</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36</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6</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7</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 xml:space="preserve">Okulda bizleri ilgilendiren kararlarda görüşlerimiz dikkate alınır. </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56</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28</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8</w:t>
            </w:r>
          </w:p>
        </w:tc>
        <w:tc>
          <w:tcPr>
            <w:tcW w:w="3402" w:type="pct"/>
            <w:shd w:val="clear" w:color="auto" w:fill="auto"/>
          </w:tcPr>
          <w:p>
            <w:pPr>
              <w:spacing w:after="0" w:line="240" w:lineRule="auto"/>
              <w:rPr>
                <w:rFonts w:ascii="Times New Roman" w:hAnsi="Times New Roman"/>
                <w:sz w:val="22"/>
                <w:szCs w:val="22"/>
              </w:rPr>
            </w:pPr>
            <w:r>
              <w:rPr>
                <w:rFonts w:ascii="Times New Roman" w:hAnsi="Times New Roman"/>
                <w:sz w:val="22"/>
                <w:szCs w:val="22"/>
              </w:rPr>
              <w:t>E-Okul Veli Bilgilendirme Sistemi ile okulun internet sayfasını düzenli olarak takip ediyorum.</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37</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23</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7</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9</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9</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Çocuğumun okulunu sevdiğini ve öğretmenleriyle iyi anlaştığını düşünüyorum.</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70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18</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10</w:t>
            </w:r>
          </w:p>
        </w:tc>
        <w:tc>
          <w:tcPr>
            <w:tcW w:w="3402" w:type="pct"/>
            <w:shd w:val="clear" w:color="auto" w:fill="auto"/>
          </w:tcPr>
          <w:p>
            <w:pPr>
              <w:shd w:val="clear" w:color="auto" w:fill="FFFFFF"/>
              <w:spacing w:after="0" w:line="240" w:lineRule="auto"/>
              <w:rPr>
                <w:rFonts w:ascii="Times New Roman" w:hAnsi="Times New Roman"/>
                <w:szCs w:val="24"/>
              </w:rPr>
            </w:pPr>
            <w:r>
              <w:rPr>
                <w:rFonts w:ascii="Times New Roman" w:hAnsi="Times New Roman"/>
                <w:szCs w:val="24"/>
              </w:rPr>
              <w:t>Okul, teknik araç ve gereç yönünden yeterli donanıma sahiptir.</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41</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11</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5</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11</w:t>
            </w:r>
          </w:p>
        </w:tc>
        <w:tc>
          <w:tcPr>
            <w:tcW w:w="3402" w:type="pct"/>
            <w:shd w:val="clear" w:color="auto" w:fill="auto"/>
          </w:tcPr>
          <w:p>
            <w:pPr>
              <w:spacing w:after="0" w:line="240" w:lineRule="auto"/>
              <w:rPr>
                <w:rFonts w:ascii="Times New Roman" w:hAnsi="Times New Roman"/>
                <w:szCs w:val="24"/>
              </w:rPr>
            </w:pPr>
            <w:r>
              <w:rPr>
                <w:rFonts w:ascii="Times New Roman" w:hAnsi="Times New Roman"/>
                <w:szCs w:val="24"/>
              </w:rPr>
              <w:t>Okul her zaman temiz ve bakımlıdır.</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49</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32</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8</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12</w:t>
            </w:r>
          </w:p>
        </w:tc>
        <w:tc>
          <w:tcPr>
            <w:tcW w:w="3402"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Okulun binası ve diğer fiziki mekânlar yeterlidir.</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47</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26</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5</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10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r>
              <w:rPr>
                <w:rFonts w:ascii="Times New Roman" w:hAnsi="Times New Roman"/>
                <w:b/>
                <w:szCs w:val="24"/>
              </w:rPr>
              <w:t>13</w:t>
            </w:r>
          </w:p>
        </w:tc>
        <w:tc>
          <w:tcPr>
            <w:tcW w:w="3402"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Okulumuzda yeterli miktarda sanatsal ve kültürel faaliyetler düzenlenmektedir.</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49</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30</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7</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3</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1" w:type="pct"/>
            <w:vAlign w:val="center"/>
          </w:tcPr>
          <w:p>
            <w:pPr>
              <w:spacing w:after="0" w:line="240" w:lineRule="auto"/>
              <w:jc w:val="center"/>
              <w:rPr>
                <w:rFonts w:ascii="Times New Roman" w:hAnsi="Times New Roman"/>
                <w:b/>
                <w:szCs w:val="24"/>
              </w:rPr>
            </w:pPr>
          </w:p>
        </w:tc>
        <w:tc>
          <w:tcPr>
            <w:tcW w:w="3402" w:type="pct"/>
            <w:shd w:val="clear" w:color="auto" w:fill="auto"/>
          </w:tcPr>
          <w:p>
            <w:pPr>
              <w:spacing w:after="0" w:line="240" w:lineRule="auto"/>
              <w:rPr>
                <w:rFonts w:ascii="Times New Roman" w:hAnsi="Times New Roman"/>
                <w:color w:val="000000"/>
                <w:szCs w:val="24"/>
                <w:shd w:val="clear" w:color="auto" w:fill="FFFFFF"/>
              </w:rPr>
            </w:pPr>
            <w:r>
              <w:rPr>
                <w:rFonts w:ascii="Times New Roman" w:hAnsi="Times New Roman"/>
                <w:color w:val="000000"/>
                <w:szCs w:val="24"/>
                <w:shd w:val="clear" w:color="auto" w:fill="FFFFFF"/>
              </w:rPr>
              <w:t xml:space="preserve">                                                                                                                                               %</w:t>
            </w:r>
          </w:p>
        </w:tc>
        <w:tc>
          <w:tcPr>
            <w:tcW w:w="277" w:type="pct"/>
            <w:shd w:val="clear" w:color="auto" w:fill="auto"/>
          </w:tcPr>
          <w:p>
            <w:pPr>
              <w:spacing w:after="0" w:line="240" w:lineRule="auto"/>
              <w:jc w:val="both"/>
              <w:rPr>
                <w:rFonts w:ascii="Times New Roman" w:hAnsi="Times New Roman"/>
                <w:szCs w:val="24"/>
              </w:rPr>
            </w:pPr>
            <w:r>
              <w:rPr>
                <w:rFonts w:ascii="Times New Roman" w:hAnsi="Times New Roman"/>
                <w:szCs w:val="24"/>
              </w:rPr>
              <w:t>55</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33</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6</w:t>
            </w:r>
          </w:p>
        </w:tc>
        <w:tc>
          <w:tcPr>
            <w:tcW w:w="317" w:type="pct"/>
            <w:shd w:val="clear" w:color="auto" w:fill="auto"/>
          </w:tcPr>
          <w:p>
            <w:pPr>
              <w:spacing w:after="0" w:line="240" w:lineRule="auto"/>
              <w:jc w:val="both"/>
              <w:rPr>
                <w:rFonts w:ascii="Times New Roman" w:hAnsi="Times New Roman"/>
                <w:szCs w:val="24"/>
              </w:rPr>
            </w:pPr>
            <w:r>
              <w:rPr>
                <w:rFonts w:ascii="Times New Roman" w:hAnsi="Times New Roman"/>
                <w:szCs w:val="24"/>
              </w:rPr>
              <w:t>2,9</w:t>
            </w:r>
          </w:p>
        </w:tc>
        <w:tc>
          <w:tcPr>
            <w:tcW w:w="211" w:type="pct"/>
            <w:shd w:val="clear" w:color="auto" w:fill="auto"/>
          </w:tcPr>
          <w:p>
            <w:pPr>
              <w:spacing w:after="0" w:line="240" w:lineRule="auto"/>
              <w:jc w:val="both"/>
              <w:rPr>
                <w:rFonts w:ascii="Times New Roman" w:hAnsi="Times New Roman"/>
                <w:szCs w:val="24"/>
              </w:rPr>
            </w:pPr>
            <w:r>
              <w:rPr>
                <w:rFonts w:ascii="Times New Roman" w:hAnsi="Times New Roman"/>
                <w:szCs w:val="24"/>
              </w:rPr>
              <w:t>3,1</w:t>
            </w:r>
          </w:p>
        </w:tc>
      </w:tr>
    </w:tbl>
    <w:p>
      <w:pPr>
        <w:pStyle w:val="4"/>
        <w:rPr>
          <w:szCs w:val="24"/>
        </w:rPr>
      </w:pPr>
      <w:r>
        <w:rPr>
          <w:szCs w:val="24"/>
        </w:rPr>
        <w:t>Veli Anketi Sonuçları:</w:t>
      </w:r>
    </w:p>
    <w:p>
      <w:pPr>
        <w:rPr>
          <w:b/>
          <w:szCs w:val="24"/>
        </w:rPr>
      </w:pPr>
      <w:r>
        <w:rPr>
          <w:rFonts w:ascii="Times New Roman" w:hAnsi="Times New Roman" w:eastAsia="Calibri"/>
          <w:szCs w:val="22"/>
          <w:lang w:eastAsia="en-US"/>
        </w:rPr>
        <w:t>İç paydaş anketinde katılımcılara yönelttiğimiz “ Şehit Kubilay İlkokulu hizmet verdiği kişilerin(öğretmen, öğrenci, veli vb.) memnuniyetini esas alır.” ifadesine katılımcıların %55’inin “Kesinlikle Katılıyorum”, %33’ünün “Katılıyorum” %6’sının, “Kısmen Katılıyorum”, %2,9’unun”Kararsızım” ve %3,1’inin de “Katılmıyorum” dediği görülmüştür. Şehit Kubilay İlkokulu iç paydaşları, Şehit Kubilay İlkokulu Müdürlüğünün hizmet verdiği kişilerin(öğretmen, öğrenci, veli vb.) memnuniyetini esas aldığını belirtmişlerdir.</w:t>
      </w:r>
    </w:p>
    <w:p>
      <w:pPr>
        <w:pStyle w:val="3"/>
      </w:pPr>
      <w:r>
        <w:t>GZFT (Güçlü, Zayıf, Fırsat, Tehdit) Analizi</w:t>
      </w:r>
      <w:bookmarkEnd w:id="22"/>
      <w:bookmarkEnd w:id="23"/>
      <w:r>
        <w:t xml:space="preserve"> *</w:t>
      </w:r>
    </w:p>
    <w:p>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pPr>
        <w:pStyle w:val="4"/>
      </w:pPr>
      <w:bookmarkStart w:id="24" w:name="_Toc416084889"/>
      <w:r>
        <w:t>İçsel Faktörler *</w:t>
      </w:r>
    </w:p>
    <w:p>
      <w:pPr>
        <w:spacing w:after="0"/>
        <w:ind w:firstLine="708"/>
        <w:jc w:val="both"/>
        <w:rPr>
          <w:b/>
          <w:szCs w:val="24"/>
        </w:rPr>
      </w:pPr>
    </w:p>
    <w:p>
      <w:pPr>
        <w:spacing w:after="0"/>
        <w:ind w:firstLine="708"/>
        <w:jc w:val="both"/>
        <w:rPr>
          <w:b/>
          <w:szCs w:val="24"/>
        </w:rPr>
      </w:pPr>
      <w:r>
        <w:rPr>
          <w:b/>
          <w:szCs w:val="24"/>
        </w:rPr>
        <w:t>Güçlü Yönler</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Öğrenciler</w:t>
            </w:r>
          </w:p>
        </w:tc>
        <w:tc>
          <w:tcPr>
            <w:tcW w:w="7371" w:type="dxa"/>
            <w:shd w:val="clear" w:color="auto" w:fill="auto"/>
          </w:tcPr>
          <w:p>
            <w:pPr>
              <w:spacing w:after="0"/>
              <w:jc w:val="both"/>
              <w:rPr>
                <w:szCs w:val="24"/>
              </w:rPr>
            </w:pPr>
            <w:r>
              <w:rPr>
                <w:szCs w:val="24"/>
              </w:rPr>
              <w:t>-Öğrenci sınıf mevcutlarının uygun olması, Sınıf mevcutlarının ortalama 21 öğrenci olması</w:t>
            </w:r>
          </w:p>
          <w:p>
            <w:pPr>
              <w:spacing w:after="0"/>
              <w:jc w:val="both"/>
              <w:rPr>
                <w:szCs w:val="24"/>
              </w:rPr>
            </w:pPr>
            <w:r>
              <w:rPr>
                <w:szCs w:val="24"/>
              </w:rPr>
              <w:t>-Öğrenci devamsızlık oranının düşük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Çalışanlar</w:t>
            </w:r>
          </w:p>
        </w:tc>
        <w:tc>
          <w:tcPr>
            <w:tcW w:w="7371" w:type="dxa"/>
            <w:shd w:val="clear" w:color="auto" w:fill="auto"/>
          </w:tcPr>
          <w:p>
            <w:pPr>
              <w:spacing w:after="0"/>
              <w:jc w:val="both"/>
              <w:rPr>
                <w:szCs w:val="24"/>
              </w:rPr>
            </w:pPr>
            <w:r>
              <w:rPr>
                <w:szCs w:val="24"/>
              </w:rPr>
              <w:t>-Kendini  geliştiren,  gelişime  açık  ve  teknolojiyi  kullanan</w:t>
            </w:r>
          </w:p>
          <w:p>
            <w:pPr>
              <w:spacing w:after="0"/>
              <w:jc w:val="both"/>
              <w:rPr>
                <w:szCs w:val="24"/>
              </w:rPr>
            </w:pPr>
            <w:r>
              <w:rPr>
                <w:szCs w:val="24"/>
              </w:rPr>
              <w:t>öğretmenlerin  olması -Tecrübeli ve istekli öğretim kadrosunun olması. Çalışanların aynı zamanda velilerimiz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Veliler</w:t>
            </w:r>
          </w:p>
        </w:tc>
        <w:tc>
          <w:tcPr>
            <w:tcW w:w="7371" w:type="dxa"/>
            <w:shd w:val="clear" w:color="auto" w:fill="auto"/>
          </w:tcPr>
          <w:p>
            <w:pPr>
              <w:spacing w:after="0"/>
              <w:jc w:val="both"/>
              <w:rPr>
                <w:szCs w:val="24"/>
              </w:rPr>
            </w:pPr>
            <w:r>
              <w:rPr>
                <w:szCs w:val="24"/>
              </w:rPr>
              <w:t>Velilerimizin okulu sahiplenmesi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Bina ve Yerleşke</w:t>
            </w:r>
          </w:p>
        </w:tc>
        <w:tc>
          <w:tcPr>
            <w:tcW w:w="7371" w:type="dxa"/>
            <w:shd w:val="clear" w:color="auto" w:fill="auto"/>
          </w:tcPr>
          <w:p>
            <w:pPr>
              <w:spacing w:after="0"/>
              <w:jc w:val="both"/>
              <w:rPr>
                <w:szCs w:val="24"/>
              </w:rPr>
            </w:pPr>
            <w:r>
              <w:rPr>
                <w:szCs w:val="24"/>
              </w:rPr>
              <w:t>Binamızın bağımsız ve gürültüden uzakta olması,</w:t>
            </w:r>
            <w:r>
              <w:t xml:space="preserve"> </w:t>
            </w:r>
            <w:r>
              <w:rPr>
                <w:szCs w:val="24"/>
              </w:rPr>
              <w:t>Derslik sayısının yeterli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Donanım</w:t>
            </w:r>
          </w:p>
        </w:tc>
        <w:tc>
          <w:tcPr>
            <w:tcW w:w="7371" w:type="dxa"/>
            <w:shd w:val="clear" w:color="auto" w:fill="auto"/>
          </w:tcPr>
          <w:p>
            <w:pPr>
              <w:spacing w:after="0"/>
              <w:jc w:val="both"/>
              <w:rPr>
                <w:szCs w:val="24"/>
              </w:rPr>
            </w:pPr>
            <w:r>
              <w:rPr>
                <w:szCs w:val="24"/>
              </w:rPr>
              <w:t>-Bilgi ve iletişim teknolojilerinin eğitim ve öğretim</w:t>
            </w:r>
          </w:p>
          <w:p>
            <w:pPr>
              <w:spacing w:after="0"/>
              <w:jc w:val="both"/>
              <w:rPr>
                <w:szCs w:val="24"/>
              </w:rPr>
            </w:pPr>
            <w:r>
              <w:rPr>
                <w:szCs w:val="24"/>
              </w:rPr>
              <w:t>süreçlerinde etkin bir şekilde kullanılması</w:t>
            </w:r>
          </w:p>
          <w:p>
            <w:pPr>
              <w:spacing w:after="0"/>
              <w:jc w:val="both"/>
              <w:rPr>
                <w:szCs w:val="24"/>
              </w:rPr>
            </w:pPr>
            <w:r>
              <w:rPr>
                <w:szCs w:val="24"/>
              </w:rPr>
              <w:t>-Öğretmenlere, sınıflarda teknolojiyi materyal olarak kullanma</w:t>
            </w:r>
          </w:p>
          <w:p>
            <w:pPr>
              <w:spacing w:after="0"/>
              <w:jc w:val="both"/>
              <w:rPr>
                <w:szCs w:val="24"/>
              </w:rPr>
            </w:pPr>
            <w:r>
              <w:rPr>
                <w:szCs w:val="24"/>
              </w:rPr>
              <w:t>fırsatının verilmesi, Donanım eksikliğimizin olmaması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Bütçe</w:t>
            </w:r>
          </w:p>
        </w:tc>
        <w:tc>
          <w:tcPr>
            <w:tcW w:w="7371" w:type="dxa"/>
            <w:shd w:val="clear" w:color="auto" w:fill="auto"/>
          </w:tcPr>
          <w:p>
            <w:pPr>
              <w:spacing w:after="0"/>
              <w:jc w:val="both"/>
              <w:rPr>
                <w:szCs w:val="24"/>
              </w:rPr>
            </w:pPr>
            <w:r>
              <w:rPr>
                <w:szCs w:val="24"/>
              </w:rPr>
              <w:t>-Öğretmenlerimizin okul bütçesine destek olması, Kantin ve genel bütçe desteği ile okul ihtiyaçlarının karşılanması. Veli desteğinin az da olsa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Yönetim Süreçleri</w:t>
            </w:r>
          </w:p>
        </w:tc>
        <w:tc>
          <w:tcPr>
            <w:tcW w:w="7371" w:type="dxa"/>
            <w:shd w:val="clear" w:color="auto" w:fill="auto"/>
          </w:tcPr>
          <w:p>
            <w:pPr>
              <w:spacing w:after="0"/>
              <w:jc w:val="both"/>
              <w:rPr>
                <w:szCs w:val="24"/>
              </w:rPr>
            </w:pPr>
            <w:r>
              <w:rPr>
                <w:szCs w:val="24"/>
              </w:rPr>
              <w:t>-Yönetim tarafından kurum kültürünün oluşturulmuş olması</w:t>
            </w:r>
          </w:p>
          <w:p>
            <w:pPr>
              <w:spacing w:after="0"/>
              <w:jc w:val="both"/>
              <w:rPr>
                <w:szCs w:val="24"/>
              </w:rPr>
            </w:pPr>
            <w:r>
              <w:rPr>
                <w:szCs w:val="24"/>
              </w:rPr>
              <w:t>- Okul kararları alınırken paydaşların görüş ve önerilerinin</w:t>
            </w:r>
          </w:p>
          <w:p>
            <w:pPr>
              <w:spacing w:after="0"/>
              <w:jc w:val="both"/>
              <w:rPr>
                <w:szCs w:val="24"/>
              </w:rPr>
            </w:pPr>
            <w:r>
              <w:rPr>
                <w:szCs w:val="24"/>
              </w:rPr>
              <w:t>dikkate alınması, Okul çalışanlarının tamamının yönetim süreçlerine katılması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İletişim Süreçleri</w:t>
            </w:r>
          </w:p>
        </w:tc>
        <w:tc>
          <w:tcPr>
            <w:tcW w:w="7371" w:type="dxa"/>
            <w:shd w:val="clear" w:color="auto" w:fill="auto"/>
          </w:tcPr>
          <w:p>
            <w:pPr>
              <w:spacing w:after="0"/>
              <w:jc w:val="both"/>
              <w:rPr>
                <w:szCs w:val="24"/>
              </w:rPr>
            </w:pPr>
            <w:r>
              <w:rPr>
                <w:szCs w:val="24"/>
              </w:rPr>
              <w:t>Kurum içi iletişim kanallarının açık olması , Okul çalışanları arasındaki iletişimin mükemmel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Norm ve Kadro</w:t>
            </w:r>
          </w:p>
          <w:p>
            <w:pPr>
              <w:spacing w:after="0"/>
              <w:jc w:val="both"/>
              <w:rPr>
                <w:szCs w:val="24"/>
              </w:rPr>
            </w:pPr>
            <w:r>
              <w:rPr>
                <w:szCs w:val="24"/>
              </w:rPr>
              <w:t>İhtiyacı</w:t>
            </w:r>
          </w:p>
        </w:tc>
        <w:tc>
          <w:tcPr>
            <w:tcW w:w="7371" w:type="dxa"/>
            <w:shd w:val="clear" w:color="auto" w:fill="auto"/>
          </w:tcPr>
          <w:p>
            <w:pPr>
              <w:spacing w:after="0"/>
              <w:jc w:val="both"/>
              <w:rPr>
                <w:szCs w:val="24"/>
              </w:rPr>
            </w:pPr>
            <w:r>
              <w:rPr>
                <w:szCs w:val="24"/>
              </w:rPr>
              <w:t>Okulumuzda yönetici ve öğretmen normlarının doluluk oranının yüksek olması</w:t>
            </w:r>
          </w:p>
        </w:tc>
      </w:tr>
    </w:tbl>
    <w:p>
      <w:pPr>
        <w:spacing w:after="0"/>
        <w:ind w:firstLine="708"/>
        <w:jc w:val="both"/>
        <w:rPr>
          <w:szCs w:val="24"/>
        </w:rPr>
      </w:pPr>
    </w:p>
    <w:p>
      <w:pPr>
        <w:spacing w:after="0"/>
        <w:ind w:firstLine="708"/>
        <w:jc w:val="both"/>
        <w:rPr>
          <w:b/>
          <w:szCs w:val="24"/>
        </w:rPr>
      </w:pPr>
      <w:r>
        <w:rPr>
          <w:b/>
          <w:szCs w:val="24"/>
        </w:rPr>
        <w:t>Zayıf Yönler</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Öğrenciler</w:t>
            </w:r>
          </w:p>
        </w:tc>
        <w:tc>
          <w:tcPr>
            <w:tcW w:w="7371" w:type="dxa"/>
            <w:shd w:val="clear" w:color="auto" w:fill="auto"/>
          </w:tcPr>
          <w:p>
            <w:pPr>
              <w:spacing w:after="0"/>
              <w:jc w:val="both"/>
              <w:rPr>
                <w:szCs w:val="24"/>
              </w:rPr>
            </w:pPr>
            <w:r>
              <w:rPr>
                <w:szCs w:val="24"/>
              </w:rPr>
              <w:t>Dar gelirli aile çocukları olması, Babalarının dışarıda çalışması ve parçalanmış ailelerin fazla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Çalışanlar</w:t>
            </w:r>
          </w:p>
        </w:tc>
        <w:tc>
          <w:tcPr>
            <w:tcW w:w="7371" w:type="dxa"/>
            <w:shd w:val="clear" w:color="auto" w:fill="auto"/>
          </w:tcPr>
          <w:p>
            <w:pPr>
              <w:spacing w:after="0"/>
              <w:jc w:val="both"/>
              <w:rPr>
                <w:szCs w:val="24"/>
              </w:rPr>
            </w:pPr>
            <w:r>
              <w:rPr>
                <w:szCs w:val="24"/>
              </w:rPr>
              <w:t>Hizmetli kadrosunda çalışanların geçici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Veliler</w:t>
            </w:r>
          </w:p>
        </w:tc>
        <w:tc>
          <w:tcPr>
            <w:tcW w:w="7371" w:type="dxa"/>
            <w:shd w:val="clear" w:color="auto" w:fill="auto"/>
          </w:tcPr>
          <w:p>
            <w:pPr>
              <w:spacing w:after="0"/>
              <w:jc w:val="both"/>
              <w:rPr>
                <w:szCs w:val="24"/>
              </w:rPr>
            </w:pPr>
            <w:r>
              <w:rPr>
                <w:szCs w:val="24"/>
              </w:rPr>
              <w:t>Velilerimizin çoğunun maddi imkânlardan yoksun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Bina ve Yerleşke</w:t>
            </w:r>
          </w:p>
        </w:tc>
        <w:tc>
          <w:tcPr>
            <w:tcW w:w="7371" w:type="dxa"/>
            <w:shd w:val="clear" w:color="auto" w:fill="auto"/>
          </w:tcPr>
          <w:p>
            <w:pPr>
              <w:spacing w:after="0"/>
              <w:rPr>
                <w:sz w:val="22"/>
                <w:szCs w:val="22"/>
              </w:rPr>
            </w:pPr>
            <w:r>
              <w:rPr>
                <w:sz w:val="22"/>
                <w:szCs w:val="22"/>
              </w:rPr>
              <w:t>Binamızın çok büyük olması nedeniyle kontrolün tam olarak sağlanamaması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Donanım</w:t>
            </w:r>
          </w:p>
        </w:tc>
        <w:tc>
          <w:tcPr>
            <w:tcW w:w="7371" w:type="dxa"/>
            <w:shd w:val="clear" w:color="auto" w:fill="auto"/>
          </w:tcPr>
          <w:p>
            <w:pPr>
              <w:spacing w:after="0"/>
              <w:jc w:val="both"/>
              <w:rPr>
                <w:szCs w:val="24"/>
              </w:rPr>
            </w:pPr>
            <w:r>
              <w:rPr>
                <w:rFonts w:ascii="Times New Roman" w:hAnsi="Times New Roman" w:eastAsia="Calibri"/>
                <w:szCs w:val="24"/>
                <w:lang w:eastAsia="en-US"/>
              </w:rPr>
              <w:t>Yatırım ve donatım hizmetlerinde ödenek yetersizliği.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Bütçe</w:t>
            </w:r>
          </w:p>
        </w:tc>
        <w:tc>
          <w:tcPr>
            <w:tcW w:w="7371" w:type="dxa"/>
            <w:shd w:val="clear" w:color="auto" w:fill="auto"/>
          </w:tcPr>
          <w:p>
            <w:pPr>
              <w:spacing w:after="0"/>
              <w:jc w:val="both"/>
              <w:rPr>
                <w:sz w:val="22"/>
                <w:szCs w:val="22"/>
              </w:rPr>
            </w:pPr>
            <w:r>
              <w:rPr>
                <w:sz w:val="22"/>
                <w:szCs w:val="22"/>
              </w:rPr>
              <w:t>Okulun büyüklüğüne ve öğrenci sayılarına göre bütçenin yetersiz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Yönetim Süreçleri</w:t>
            </w:r>
          </w:p>
        </w:tc>
        <w:tc>
          <w:tcPr>
            <w:tcW w:w="7371" w:type="dxa"/>
            <w:shd w:val="clear" w:color="auto" w:fill="auto"/>
          </w:tcPr>
          <w:p>
            <w:pPr>
              <w:spacing w:after="0"/>
              <w:jc w:val="both"/>
              <w:rPr>
                <w:szCs w:val="24"/>
              </w:rPr>
            </w:pPr>
            <w:r>
              <w:rPr>
                <w:szCs w:val="24"/>
              </w:rPr>
              <w:t>1 adet Müdür yardımcısı kadrosunda çalışanın geçici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İletişim Süreçleri</w:t>
            </w:r>
          </w:p>
        </w:tc>
        <w:tc>
          <w:tcPr>
            <w:tcW w:w="7371" w:type="dxa"/>
            <w:shd w:val="clear" w:color="auto" w:fill="auto"/>
          </w:tcPr>
          <w:p>
            <w:pPr>
              <w:spacing w:after="0"/>
              <w:jc w:val="both"/>
              <w:rPr>
                <w:szCs w:val="24"/>
              </w:rPr>
            </w:pPr>
            <w:r>
              <w:rPr>
                <w:szCs w:val="24"/>
              </w:rPr>
              <w:t>Bazı zamanlarda internet kesintisinin yaşanması.</w:t>
            </w:r>
          </w:p>
        </w:tc>
      </w:tr>
    </w:tbl>
    <w:p>
      <w:pPr>
        <w:spacing w:after="0"/>
        <w:ind w:firstLine="708"/>
        <w:jc w:val="both"/>
        <w:rPr>
          <w:szCs w:val="24"/>
        </w:rPr>
      </w:pPr>
    </w:p>
    <w:p>
      <w:pPr>
        <w:pStyle w:val="4"/>
      </w:pPr>
      <w:r>
        <w:t>Dışsal Faktörler *</w:t>
      </w:r>
    </w:p>
    <w:p>
      <w:pPr>
        <w:spacing w:after="0"/>
        <w:ind w:firstLine="708"/>
        <w:jc w:val="both"/>
        <w:rPr>
          <w:szCs w:val="24"/>
        </w:rPr>
      </w:pPr>
    </w:p>
    <w:p>
      <w:pPr>
        <w:spacing w:after="0"/>
        <w:ind w:firstLine="708"/>
        <w:jc w:val="both"/>
        <w:rPr>
          <w:b/>
          <w:szCs w:val="24"/>
        </w:rPr>
      </w:pPr>
      <w:r>
        <w:rPr>
          <w:b/>
          <w:szCs w:val="24"/>
        </w:rPr>
        <w:t>Fırsatlar</w:t>
      </w:r>
    </w:p>
    <w:tbl>
      <w:tblPr>
        <w:tblStyle w:val="36"/>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Politik</w:t>
            </w:r>
          </w:p>
        </w:tc>
        <w:tc>
          <w:tcPr>
            <w:tcW w:w="7371" w:type="dxa"/>
          </w:tcPr>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  Çevremizde kurumsal ve bireysel bazda  sürekli  gelişmeyi hedefleyen bilinç düzeyinin artıyor olması. Bakanlığımızda;   katılımcı,   planlı,   gelişimci,   şeffaf ve performansa dayalı stratejik yönetim” anlayışına geçme çabaları. Sosyal Kültürel, Sportif Konularda Yerel Yönetimlerin Eğitime Destek Veren Politikaları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Ekonomik</w:t>
            </w:r>
          </w:p>
        </w:tc>
        <w:tc>
          <w:tcPr>
            <w:tcW w:w="7371" w:type="dxa"/>
          </w:tcPr>
          <w:p>
            <w:pPr>
              <w:spacing w:after="0"/>
              <w:jc w:val="both"/>
              <w:rPr>
                <w:sz w:val="22"/>
                <w:szCs w:val="22"/>
              </w:rPr>
            </w:pPr>
            <w:r>
              <w:rPr>
                <w:sz w:val="22"/>
                <w:szCs w:val="22"/>
              </w:rPr>
              <w:t>Taşımalı Özel Eğitim Sınıfı ve yeşil kartlı öğrencilere MEM tarafından ücretsiz öğle yemeği hizmeti verilmesi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Sosyolojik</w:t>
            </w:r>
          </w:p>
        </w:tc>
        <w:tc>
          <w:tcPr>
            <w:tcW w:w="7371" w:type="dxa"/>
          </w:tcPr>
          <w:p>
            <w:pPr>
              <w:spacing w:after="0" w:line="276" w:lineRule="auto"/>
              <w:contextualSpacing/>
              <w:rPr>
                <w:rFonts w:ascii="Times New Roman" w:hAnsi="Times New Roman" w:eastAsia="Calibri"/>
                <w:szCs w:val="24"/>
                <w:lang w:eastAsia="en-US"/>
              </w:rPr>
            </w:pPr>
            <w:r>
              <w:rPr>
                <w:rFonts w:ascii="Times New Roman" w:hAnsi="Times New Roman" w:eastAsia="Calibri"/>
                <w:szCs w:val="24"/>
                <w:lang w:eastAsia="en-US"/>
              </w:rPr>
              <w:t>Okulumuzda farklı özel eğitim sınıflarının faaliyet göstermesi.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Teknolojik</w:t>
            </w:r>
          </w:p>
        </w:tc>
        <w:tc>
          <w:tcPr>
            <w:tcW w:w="7371" w:type="dxa"/>
          </w:tcPr>
          <w:p>
            <w:pPr>
              <w:spacing w:after="0"/>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-Eğitim kullanılan araç-gereçlerde , teknolojik ekipmanlarda ve</w:t>
            </w:r>
          </w:p>
          <w:p>
            <w:pPr>
              <w:spacing w:after="0"/>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iletişimde yeni teknolojilerin kullanılması</w:t>
            </w:r>
          </w:p>
          <w:p>
            <w:pPr>
              <w:spacing w:after="0"/>
              <w:jc w:val="both"/>
              <w:rPr>
                <w:szCs w:val="24"/>
              </w:rPr>
            </w:pPr>
            <w:r>
              <w:rPr>
                <w:rFonts w:ascii="Times New Roman" w:hAnsi="Times New Roman" w:eastAsia="Calibri" w:cs="Arial"/>
                <w:sz w:val="22"/>
                <w:szCs w:val="22"/>
                <w:lang w:eastAsia="en-US"/>
              </w:rPr>
              <w:t>-Kitle iletişim araçlarının artmasıyla uzaktan eğitimin uygulanıyor olması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Mevzuat-Yasal</w:t>
            </w:r>
          </w:p>
        </w:tc>
        <w:tc>
          <w:tcPr>
            <w:tcW w:w="7371" w:type="dxa"/>
          </w:tcPr>
          <w:p>
            <w:pPr>
              <w:spacing w:after="0" w:line="276" w:lineRule="auto"/>
              <w:contextualSpacing/>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-Eğitimde fırsat eşitliğine yönelik alınan tedbirlerin her geçen</w:t>
            </w:r>
          </w:p>
          <w:p>
            <w:pPr>
              <w:spacing w:after="0" w:line="276" w:lineRule="auto"/>
              <w:contextualSpacing/>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gün daha artırılması hususundaki çabalar</w:t>
            </w:r>
          </w:p>
          <w:p>
            <w:pPr>
              <w:spacing w:after="0" w:line="276" w:lineRule="auto"/>
              <w:contextualSpacing/>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-Psikolojik, sosyal ve hatta fiziksel şiddetin eğitim ve disiplin</w:t>
            </w:r>
          </w:p>
          <w:p>
            <w:pPr>
              <w:spacing w:after="0" w:line="276" w:lineRule="auto"/>
              <w:contextualSpacing/>
              <w:jc w:val="both"/>
              <w:rPr>
                <w:rFonts w:ascii="Times New Roman" w:hAnsi="Times New Roman" w:eastAsia="Calibri"/>
                <w:szCs w:val="24"/>
                <w:lang w:eastAsia="en-US"/>
              </w:rPr>
            </w:pPr>
            <w:r>
              <w:rPr>
                <w:rFonts w:ascii="Times New Roman" w:hAnsi="Times New Roman" w:eastAsia="Calibri" w:cs="Arial"/>
                <w:sz w:val="22"/>
                <w:szCs w:val="22"/>
                <w:lang w:eastAsia="en-US"/>
              </w:rPr>
              <w:t>aracı olarak kullanılmasına son verilmesi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shd w:val="clear" w:color="auto" w:fill="auto"/>
          </w:tcPr>
          <w:p>
            <w:pPr>
              <w:spacing w:after="0"/>
              <w:jc w:val="both"/>
              <w:rPr>
                <w:szCs w:val="24"/>
              </w:rPr>
            </w:pPr>
            <w:r>
              <w:rPr>
                <w:szCs w:val="24"/>
              </w:rPr>
              <w:t>Ekolojik</w:t>
            </w:r>
          </w:p>
        </w:tc>
        <w:tc>
          <w:tcPr>
            <w:tcW w:w="7371" w:type="dxa"/>
          </w:tcPr>
          <w:p>
            <w:pPr>
              <w:spacing w:after="120" w:line="276" w:lineRule="auto"/>
              <w:jc w:val="both"/>
              <w:rPr>
                <w:rFonts w:ascii="Times New Roman" w:hAnsi="Times New Roman" w:eastAsia="Calibri"/>
                <w:szCs w:val="24"/>
                <w:lang w:eastAsia="en-US"/>
              </w:rPr>
            </w:pPr>
            <w:r>
              <w:rPr>
                <w:rFonts w:ascii="Times New Roman" w:hAnsi="Times New Roman" w:eastAsia="Calibri"/>
                <w:szCs w:val="24"/>
                <w:lang w:eastAsia="en-US"/>
              </w:rPr>
              <w:t>-Okulumuzda öğrencilerin kullanabilecekleri yeşil alanların yeterli olması.</w:t>
            </w:r>
            <w:r>
              <w:t xml:space="preserve"> </w:t>
            </w:r>
            <w:r>
              <w:rPr>
                <w:rFonts w:ascii="Times New Roman" w:hAnsi="Times New Roman" w:eastAsia="Calibri"/>
                <w:szCs w:val="24"/>
                <w:lang w:eastAsia="en-US"/>
              </w:rPr>
              <w:t xml:space="preserve">-Doğal ortamların eğitim ortamlarını(okul) olumsuz etkilemesine karşı(soğuk-sıcak-yağış-ulaşım vb.) teknoloji ve tedbirlerin gelişmesi </w:t>
            </w:r>
          </w:p>
          <w:p>
            <w:pPr>
              <w:spacing w:after="120" w:line="276" w:lineRule="auto"/>
              <w:jc w:val="both"/>
              <w:rPr>
                <w:rFonts w:ascii="Times New Roman" w:hAnsi="Times New Roman" w:eastAsia="Calibri" w:cs="Arial"/>
                <w:sz w:val="22"/>
                <w:szCs w:val="22"/>
                <w:lang w:eastAsia="en-US"/>
              </w:rPr>
            </w:pPr>
            <w:r>
              <w:rPr>
                <w:rFonts w:ascii="Times New Roman" w:hAnsi="Times New Roman" w:eastAsia="Calibri"/>
                <w:szCs w:val="24"/>
                <w:lang w:eastAsia="en-US"/>
              </w:rPr>
              <w:t>- Tüm toplumlarda artan çevre bilinci</w:t>
            </w:r>
          </w:p>
        </w:tc>
      </w:tr>
    </w:tbl>
    <w:p>
      <w:pPr>
        <w:spacing w:after="0"/>
        <w:ind w:firstLine="708"/>
        <w:jc w:val="both"/>
        <w:rPr>
          <w:szCs w:val="24"/>
        </w:rPr>
      </w:pPr>
    </w:p>
    <w:p>
      <w:pPr>
        <w:spacing w:after="0"/>
        <w:ind w:firstLine="708"/>
        <w:jc w:val="both"/>
        <w:rPr>
          <w:szCs w:val="24"/>
        </w:rPr>
      </w:pPr>
    </w:p>
    <w:p>
      <w:pPr>
        <w:spacing w:after="0"/>
        <w:ind w:firstLine="708"/>
        <w:jc w:val="both"/>
        <w:rPr>
          <w:b/>
          <w:szCs w:val="24"/>
        </w:rPr>
      </w:pPr>
      <w:r>
        <w:rPr>
          <w:b/>
          <w:szCs w:val="24"/>
        </w:rPr>
        <w:t>Tehditler</w:t>
      </w:r>
    </w:p>
    <w:tbl>
      <w:tblPr>
        <w:tblStyle w:val="36"/>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Politik</w:t>
            </w:r>
          </w:p>
        </w:tc>
        <w:tc>
          <w:tcPr>
            <w:tcW w:w="7371" w:type="dxa"/>
          </w:tcPr>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Eğitim politikalarının ve Yasa-Yönetmeliklerin sık değişmesi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Ekonomik</w:t>
            </w:r>
          </w:p>
        </w:tc>
        <w:tc>
          <w:tcPr>
            <w:tcW w:w="7371" w:type="dxa"/>
          </w:tcPr>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-İlkokullara bütçe verilmemesi -Velilerin Sosyo-ekonomik düzeylerindeki farklılıklar.</w:t>
            </w:r>
          </w:p>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-Eğitim ve  öğretimde  kullanılan  cihaz  ve  makinelerin  yüksek teknolojilere sahip olması nedeniyle bakım, onarımlarının pahalı olması dolayısıyla okulların maddi yönden zorlanması.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Sosyolojik</w:t>
            </w:r>
          </w:p>
        </w:tc>
        <w:tc>
          <w:tcPr>
            <w:tcW w:w="7371" w:type="dxa"/>
          </w:tcPr>
          <w:p>
            <w:pPr>
              <w:spacing w:after="0"/>
              <w:rPr>
                <w:sz w:val="22"/>
                <w:szCs w:val="22"/>
              </w:rPr>
            </w:pPr>
            <w:r>
              <w:rPr>
                <w:sz w:val="22"/>
                <w:szCs w:val="22"/>
              </w:rPr>
              <w:t>-Ailelerin eğitim öğretim faaliyetlerine istenen düzeyde katılmaması.</w:t>
            </w:r>
          </w:p>
          <w:p>
            <w:pPr>
              <w:spacing w:after="0"/>
              <w:rPr>
                <w:rFonts w:ascii="Times New Roman" w:hAnsi="Times New Roman" w:eastAsia="Calibri"/>
                <w:szCs w:val="24"/>
                <w:lang w:eastAsia="en-US"/>
              </w:rPr>
            </w:pPr>
            <w:r>
              <w:rPr>
                <w:sz w:val="22"/>
                <w:szCs w:val="22"/>
              </w:rPr>
              <w:t xml:space="preserve">- </w:t>
            </w:r>
            <w:r>
              <w:rPr>
                <w:rFonts w:ascii="Times New Roman" w:hAnsi="Times New Roman" w:eastAsia="Calibri"/>
                <w:szCs w:val="24"/>
                <w:lang w:eastAsia="en-US"/>
              </w:rPr>
              <w:t>Okulumuz çevresinde parçalanmış ailelerin çokluğu.</w:t>
            </w:r>
            <w:r>
              <w:t xml:space="preserve"> </w:t>
            </w:r>
            <w:r>
              <w:rPr>
                <w:rFonts w:ascii="Times New Roman" w:hAnsi="Times New Roman" w:eastAsia="Calibri"/>
                <w:szCs w:val="24"/>
                <w:lang w:eastAsia="en-US"/>
              </w:rPr>
              <w:t>-Medyanın (tv, internet, magazin, diziler vb.) öğrenciler üzerinde olumsuz etkilerinin olması.</w:t>
            </w:r>
          </w:p>
          <w:p>
            <w:pPr>
              <w:spacing w:after="0"/>
              <w:rPr>
                <w:rFonts w:ascii="Times New Roman" w:hAnsi="Times New Roman" w:eastAsia="Calibri"/>
                <w:szCs w:val="24"/>
                <w:lang w:eastAsia="en-US"/>
              </w:rPr>
            </w:pPr>
            <w:r>
              <w:rPr>
                <w:rFonts w:ascii="Times New Roman" w:hAnsi="Times New Roman" w:eastAsia="Calibri"/>
                <w:szCs w:val="24"/>
                <w:lang w:eastAsia="en-US"/>
              </w:rPr>
              <w:t>-İnsanların çocuklarının eğitimine yönelik duyarlılıklarının aynı oranda olmaması.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Teknolojik</w:t>
            </w:r>
          </w:p>
        </w:tc>
        <w:tc>
          <w:tcPr>
            <w:tcW w:w="7371" w:type="dxa"/>
          </w:tcPr>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-Teknoloji bağımlılığının artması.</w:t>
            </w:r>
          </w:p>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-Sürekli gelişen ve değişen teknolojileri takip etme zorunluluğundan doğan maddi kaynak sorunu.</w:t>
            </w:r>
          </w:p>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-Teknoloji ortamının güvenliğinin tam sağlanamaması, yersiz, kötüye kullanımları ve yeni gelişen suçlar.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Mevzuat-Yasal</w:t>
            </w:r>
          </w:p>
        </w:tc>
        <w:tc>
          <w:tcPr>
            <w:tcW w:w="7371" w:type="dxa"/>
          </w:tcPr>
          <w:p>
            <w:pPr>
              <w:spacing w:after="0"/>
              <w:jc w:val="both"/>
              <w:rPr>
                <w:szCs w:val="24"/>
              </w:rPr>
            </w:pPr>
            <w:r>
              <w:rPr>
                <w:rFonts w:ascii="Times New Roman" w:hAnsi="Times New Roman" w:eastAsia="Calibri"/>
                <w:szCs w:val="24"/>
                <w:lang w:eastAsia="en-US"/>
              </w:rPr>
              <w:t>-Sosyal, Kültürel, Sanatsal ve diğer etkinliklerde mevzuattan kaynaklanan bürokratik işlemlerin çokluğu. Mevzuatta sık sık yaşanan değişiklikler.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spacing w:after="0"/>
              <w:jc w:val="both"/>
              <w:rPr>
                <w:szCs w:val="24"/>
              </w:rPr>
            </w:pPr>
            <w:r>
              <w:rPr>
                <w:szCs w:val="24"/>
              </w:rPr>
              <w:t>Ekolojik</w:t>
            </w:r>
          </w:p>
        </w:tc>
        <w:tc>
          <w:tcPr>
            <w:tcW w:w="7371" w:type="dxa"/>
          </w:tcPr>
          <w:p>
            <w:pPr>
              <w:spacing w:after="120" w:line="276" w:lineRule="auto"/>
              <w:jc w:val="both"/>
              <w:rPr>
                <w:rFonts w:ascii="Times New Roman" w:hAnsi="Times New Roman" w:eastAsia="Calibri" w:cs="Arial"/>
                <w:sz w:val="22"/>
                <w:szCs w:val="22"/>
                <w:lang w:eastAsia="en-US"/>
              </w:rPr>
            </w:pPr>
            <w:r>
              <w:rPr>
                <w:rFonts w:ascii="Times New Roman" w:hAnsi="Times New Roman" w:eastAsia="Calibri" w:cs="Arial"/>
                <w:sz w:val="22"/>
                <w:szCs w:val="22"/>
                <w:lang w:eastAsia="en-US"/>
              </w:rPr>
              <w:t>Yeni nesillerde çevre bilincine karşı duyarsızlık. Hava kirliliğinin artması</w:t>
            </w:r>
          </w:p>
        </w:tc>
      </w:tr>
      <w:bookmarkEnd w:id="24"/>
    </w:tbl>
    <w:p>
      <w:bookmarkStart w:id="25" w:name="_Toc529519454"/>
      <w:bookmarkStart w:id="26" w:name="_Toc416085141"/>
    </w:p>
    <w:p>
      <w:pPr>
        <w:pStyle w:val="3"/>
      </w:pPr>
      <w:r>
        <w:t xml:space="preserve"> </w:t>
      </w:r>
      <w:bookmarkStart w:id="27" w:name="_Toc531097538"/>
      <w:r>
        <w:t>Gelişim ve Sorun Alanları</w:t>
      </w:r>
      <w:bookmarkEnd w:id="25"/>
      <w:bookmarkEnd w:id="26"/>
      <w:bookmarkEnd w:id="27"/>
    </w:p>
    <w:p>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pPr>
        <w:spacing w:after="0"/>
        <w:ind w:firstLine="708"/>
        <w:jc w:val="both"/>
        <w:rPr>
          <w:szCs w:val="24"/>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2"/>
        <w:gridCol w:w="3402"/>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b/>
                <w:sz w:val="32"/>
                <w:szCs w:val="24"/>
              </w:rPr>
            </w:pPr>
            <w:r>
              <w:rPr>
                <w:b/>
                <w:sz w:val="32"/>
                <w:szCs w:val="24"/>
              </w:rPr>
              <w:t>Eğitime Erişim</w:t>
            </w:r>
          </w:p>
        </w:tc>
        <w:tc>
          <w:tcPr>
            <w:tcW w:w="3402" w:type="dxa"/>
            <w:shd w:val="clear" w:color="auto" w:fill="auto"/>
          </w:tcPr>
          <w:p>
            <w:pPr>
              <w:spacing w:after="0"/>
              <w:jc w:val="both"/>
              <w:rPr>
                <w:b/>
                <w:sz w:val="32"/>
                <w:szCs w:val="24"/>
              </w:rPr>
            </w:pPr>
            <w:r>
              <w:rPr>
                <w:b/>
                <w:sz w:val="32"/>
                <w:szCs w:val="24"/>
              </w:rPr>
              <w:t>Eğitimde Kalite</w:t>
            </w:r>
          </w:p>
        </w:tc>
        <w:tc>
          <w:tcPr>
            <w:tcW w:w="4111" w:type="dxa"/>
            <w:shd w:val="clear" w:color="auto" w:fill="auto"/>
          </w:tcPr>
          <w:p>
            <w:pPr>
              <w:spacing w:after="0"/>
              <w:jc w:val="both"/>
              <w:rPr>
                <w:b/>
                <w:sz w:val="32"/>
                <w:szCs w:val="24"/>
              </w:rPr>
            </w:pPr>
            <w:r>
              <w:rPr>
                <w:b/>
                <w:sz w:val="32"/>
                <w:szCs w:val="24"/>
              </w:rPr>
              <w:t>Kurumsal Kapasite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sz w:val="22"/>
                <w:szCs w:val="22"/>
              </w:rPr>
            </w:pPr>
            <w:r>
              <w:rPr>
                <w:sz w:val="22"/>
                <w:szCs w:val="22"/>
              </w:rPr>
              <w:t>Okullaşma Oranı</w:t>
            </w:r>
          </w:p>
        </w:tc>
        <w:tc>
          <w:tcPr>
            <w:tcW w:w="3402" w:type="dxa"/>
            <w:shd w:val="clear" w:color="auto" w:fill="auto"/>
          </w:tcPr>
          <w:p>
            <w:pPr>
              <w:spacing w:after="0"/>
              <w:jc w:val="both"/>
              <w:rPr>
                <w:sz w:val="22"/>
                <w:szCs w:val="22"/>
              </w:rPr>
            </w:pPr>
            <w:r>
              <w:rPr>
                <w:sz w:val="22"/>
                <w:szCs w:val="22"/>
              </w:rPr>
              <w:t>Akademik Başarı</w:t>
            </w:r>
          </w:p>
        </w:tc>
        <w:tc>
          <w:tcPr>
            <w:tcW w:w="4111" w:type="dxa"/>
            <w:shd w:val="clear" w:color="auto" w:fill="auto"/>
          </w:tcPr>
          <w:p>
            <w:pPr>
              <w:spacing w:after="0"/>
              <w:jc w:val="both"/>
              <w:rPr>
                <w:sz w:val="22"/>
                <w:szCs w:val="22"/>
              </w:rPr>
            </w:pPr>
            <w:r>
              <w:rPr>
                <w:sz w:val="22"/>
                <w:szCs w:val="22"/>
              </w:rPr>
              <w:t>Kurumsal İletişim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sz w:val="22"/>
                <w:szCs w:val="22"/>
              </w:rPr>
            </w:pPr>
            <w:r>
              <w:rPr>
                <w:sz w:val="22"/>
                <w:szCs w:val="22"/>
              </w:rPr>
              <w:t>Okula Devam/ Devamsızlık</w:t>
            </w:r>
          </w:p>
        </w:tc>
        <w:tc>
          <w:tcPr>
            <w:tcW w:w="3402" w:type="dxa"/>
            <w:shd w:val="clear" w:color="auto" w:fill="auto"/>
          </w:tcPr>
          <w:p>
            <w:pPr>
              <w:spacing w:after="0"/>
              <w:jc w:val="both"/>
              <w:rPr>
                <w:sz w:val="22"/>
                <w:szCs w:val="22"/>
              </w:rPr>
            </w:pPr>
            <w:r>
              <w:rPr>
                <w:sz w:val="22"/>
                <w:szCs w:val="22"/>
              </w:rPr>
              <w:t>Sosyal, Kültürel ve Fiziksel Gelişim</w:t>
            </w:r>
          </w:p>
        </w:tc>
        <w:tc>
          <w:tcPr>
            <w:tcW w:w="4111" w:type="dxa"/>
            <w:shd w:val="clear" w:color="auto" w:fill="auto"/>
          </w:tcPr>
          <w:p>
            <w:pPr>
              <w:spacing w:after="0"/>
              <w:jc w:val="both"/>
              <w:rPr>
                <w:sz w:val="22"/>
                <w:szCs w:val="22"/>
              </w:rPr>
            </w:pPr>
            <w:r>
              <w:rPr>
                <w:sz w:val="22"/>
                <w:szCs w:val="22"/>
              </w:rPr>
              <w:t>Kurumsal Yönetim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sz w:val="22"/>
                <w:szCs w:val="22"/>
              </w:rPr>
            </w:pPr>
            <w:r>
              <w:rPr>
                <w:sz w:val="22"/>
                <w:szCs w:val="22"/>
              </w:rPr>
              <w:t>Okula Uyum, Oryantasyon</w:t>
            </w:r>
          </w:p>
        </w:tc>
        <w:tc>
          <w:tcPr>
            <w:tcW w:w="3402" w:type="dxa"/>
            <w:shd w:val="clear" w:color="auto" w:fill="auto"/>
          </w:tcPr>
          <w:p>
            <w:pPr>
              <w:spacing w:after="0"/>
              <w:jc w:val="both"/>
              <w:rPr>
                <w:sz w:val="22"/>
                <w:szCs w:val="22"/>
              </w:rPr>
            </w:pPr>
            <w:r>
              <w:rPr>
                <w:sz w:val="22"/>
                <w:szCs w:val="22"/>
              </w:rPr>
              <w:t>Sınıf Tekrarı</w:t>
            </w:r>
          </w:p>
        </w:tc>
        <w:tc>
          <w:tcPr>
            <w:tcW w:w="4111" w:type="dxa"/>
            <w:shd w:val="clear" w:color="auto" w:fill="auto"/>
          </w:tcPr>
          <w:p>
            <w:pPr>
              <w:spacing w:after="0"/>
              <w:jc w:val="both"/>
              <w:rPr>
                <w:sz w:val="22"/>
                <w:szCs w:val="22"/>
              </w:rPr>
            </w:pPr>
            <w:r>
              <w:rPr>
                <w:sz w:val="22"/>
                <w:szCs w:val="22"/>
              </w:rPr>
              <w:t>Bina ve Yerleşke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sz w:val="22"/>
                <w:szCs w:val="22"/>
              </w:rPr>
            </w:pPr>
            <w:r>
              <w:rPr>
                <w:sz w:val="22"/>
                <w:szCs w:val="22"/>
              </w:rPr>
              <w:t>Özel Eğitime İhtiyaç Duyan Bireyler</w:t>
            </w:r>
          </w:p>
        </w:tc>
        <w:tc>
          <w:tcPr>
            <w:tcW w:w="3402" w:type="dxa"/>
            <w:shd w:val="clear" w:color="auto" w:fill="auto"/>
          </w:tcPr>
          <w:p>
            <w:pPr>
              <w:spacing w:after="0"/>
              <w:jc w:val="both"/>
              <w:rPr>
                <w:sz w:val="22"/>
                <w:szCs w:val="22"/>
              </w:rPr>
            </w:pPr>
            <w:r>
              <w:rPr>
                <w:sz w:val="22"/>
                <w:szCs w:val="22"/>
              </w:rPr>
              <w:t>İstihdam Edilebilirlik ve Yönlendirme</w:t>
            </w:r>
          </w:p>
        </w:tc>
        <w:tc>
          <w:tcPr>
            <w:tcW w:w="4111" w:type="dxa"/>
            <w:shd w:val="clear" w:color="auto" w:fill="auto"/>
          </w:tcPr>
          <w:p>
            <w:pPr>
              <w:spacing w:after="0"/>
              <w:jc w:val="both"/>
              <w:rPr>
                <w:sz w:val="22"/>
                <w:szCs w:val="22"/>
              </w:rPr>
            </w:pPr>
            <w:r>
              <w:rPr>
                <w:sz w:val="22"/>
                <w:szCs w:val="22"/>
              </w:rPr>
              <w:t>Donanım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sz w:val="22"/>
                <w:szCs w:val="22"/>
              </w:rPr>
            </w:pPr>
            <w:r>
              <w:rPr>
                <w:sz w:val="22"/>
                <w:szCs w:val="22"/>
              </w:rPr>
              <w:t>Yabancı Öğrenciler</w:t>
            </w:r>
          </w:p>
        </w:tc>
        <w:tc>
          <w:tcPr>
            <w:tcW w:w="3402" w:type="dxa"/>
            <w:shd w:val="clear" w:color="auto" w:fill="auto"/>
          </w:tcPr>
          <w:p>
            <w:pPr>
              <w:spacing w:after="0"/>
              <w:jc w:val="both"/>
              <w:rPr>
                <w:sz w:val="22"/>
                <w:szCs w:val="22"/>
              </w:rPr>
            </w:pPr>
            <w:r>
              <w:rPr>
                <w:sz w:val="22"/>
                <w:szCs w:val="22"/>
              </w:rPr>
              <w:t>Öğretim Yöntemleri</w:t>
            </w:r>
          </w:p>
        </w:tc>
        <w:tc>
          <w:tcPr>
            <w:tcW w:w="4111" w:type="dxa"/>
            <w:shd w:val="clear" w:color="auto" w:fill="auto"/>
          </w:tcPr>
          <w:p>
            <w:pPr>
              <w:spacing w:after="0"/>
              <w:jc w:val="both"/>
              <w:rPr>
                <w:sz w:val="22"/>
                <w:szCs w:val="22"/>
              </w:rPr>
            </w:pPr>
            <w:r>
              <w:rPr>
                <w:sz w:val="22"/>
                <w:szCs w:val="22"/>
              </w:rPr>
              <w:t>Temizlik, Hijyen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shd w:val="clear" w:color="auto" w:fill="auto"/>
          </w:tcPr>
          <w:p>
            <w:pPr>
              <w:spacing w:after="0"/>
              <w:jc w:val="both"/>
              <w:rPr>
                <w:sz w:val="22"/>
                <w:szCs w:val="22"/>
              </w:rPr>
            </w:pPr>
            <w:r>
              <w:rPr>
                <w:sz w:val="22"/>
                <w:szCs w:val="22"/>
              </w:rPr>
              <w:t>Hayatboyu Öğrenme</w:t>
            </w:r>
          </w:p>
        </w:tc>
        <w:tc>
          <w:tcPr>
            <w:tcW w:w="3402" w:type="dxa"/>
            <w:shd w:val="clear" w:color="auto" w:fill="auto"/>
          </w:tcPr>
          <w:p>
            <w:pPr>
              <w:spacing w:after="0"/>
              <w:jc w:val="both"/>
              <w:rPr>
                <w:sz w:val="22"/>
                <w:szCs w:val="22"/>
              </w:rPr>
            </w:pPr>
            <w:r>
              <w:rPr>
                <w:sz w:val="22"/>
                <w:szCs w:val="22"/>
              </w:rPr>
              <w:t>Ders araç gereçleri</w:t>
            </w:r>
          </w:p>
        </w:tc>
        <w:tc>
          <w:tcPr>
            <w:tcW w:w="4111" w:type="dxa"/>
            <w:shd w:val="clear" w:color="auto" w:fill="auto"/>
          </w:tcPr>
          <w:p>
            <w:pPr>
              <w:spacing w:after="0"/>
              <w:jc w:val="both"/>
              <w:rPr>
                <w:sz w:val="22"/>
                <w:szCs w:val="22"/>
              </w:rPr>
            </w:pPr>
            <w:r>
              <w:rPr>
                <w:sz w:val="22"/>
                <w:szCs w:val="22"/>
              </w:rPr>
              <w:t>İş Güvenliği, Okul Güvenliği</w:t>
            </w:r>
          </w:p>
        </w:tc>
      </w:tr>
    </w:tbl>
    <w:p>
      <w:pPr>
        <w:spacing w:after="0"/>
        <w:ind w:firstLine="708"/>
        <w:jc w:val="both"/>
        <w:rPr>
          <w:szCs w:val="24"/>
        </w:rPr>
      </w:pPr>
    </w:p>
    <w:p>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pPr>
        <w:spacing w:after="0"/>
        <w:ind w:firstLine="708"/>
        <w:jc w:val="both"/>
        <w:rPr>
          <w:szCs w:val="24"/>
        </w:rPr>
      </w:pPr>
      <w:r>
        <w:rPr>
          <w:szCs w:val="24"/>
        </w:rPr>
        <w:t xml:space="preserve"> </w:t>
      </w:r>
    </w:p>
    <w:p>
      <w:pPr>
        <w:pStyle w:val="4"/>
      </w:pPr>
      <w:bookmarkStart w:id="28" w:name="_Toc416084890"/>
      <w:r>
        <w:t>Gelişim ve Sorun Alanlarımız</w:t>
      </w:r>
    </w:p>
    <w:tbl>
      <w:tblPr>
        <w:tblStyle w:val="36"/>
        <w:tblW w:w="1470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709" w:type="dxa"/>
            <w:gridSpan w:val="2"/>
            <w:vAlign w:val="center"/>
          </w:tcPr>
          <w:p>
            <w:pPr>
              <w:spacing w:after="0" w:line="240" w:lineRule="auto"/>
              <w:rPr>
                <w:b/>
                <w:bCs/>
                <w:color w:val="000000"/>
                <w:szCs w:val="24"/>
              </w:rPr>
            </w:pPr>
            <w:r>
              <w:rPr>
                <w:b/>
                <w:szCs w:val="24"/>
              </w:rPr>
              <w:t xml:space="preserve"> </w:t>
            </w:r>
            <w:bookmarkEnd w:id="28"/>
            <w:r>
              <w:rPr>
                <w:b/>
                <w:bCs/>
                <w:color w:val="000000"/>
                <w:szCs w:val="24"/>
              </w:rPr>
              <w:t>1.TEMA: EĞİTİM VE ÖĞRETİME ERİŞİM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1</w:t>
            </w:r>
          </w:p>
        </w:tc>
        <w:tc>
          <w:tcPr>
            <w:tcW w:w="13889" w:type="dxa"/>
            <w:vAlign w:val="center"/>
          </w:tcPr>
          <w:p>
            <w:pPr>
              <w:spacing w:after="0" w:line="240" w:lineRule="auto"/>
              <w:rPr>
                <w:color w:val="000000"/>
                <w:szCs w:val="24"/>
              </w:rPr>
            </w:pPr>
            <w:r>
              <w:t>Yasal Zorunluluklar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2</w:t>
            </w:r>
          </w:p>
        </w:tc>
        <w:tc>
          <w:tcPr>
            <w:tcW w:w="13889" w:type="dxa"/>
            <w:vAlign w:val="center"/>
          </w:tcPr>
          <w:p>
            <w:pPr>
              <w:spacing w:after="0" w:line="240" w:lineRule="auto"/>
              <w:rPr>
                <w:color w:val="000000"/>
                <w:szCs w:val="24"/>
              </w:rPr>
            </w:pPr>
            <w:r>
              <w:t>Velilerin Ekonomik Durumu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3</w:t>
            </w:r>
          </w:p>
        </w:tc>
        <w:tc>
          <w:tcPr>
            <w:tcW w:w="13889" w:type="dxa"/>
            <w:vAlign w:val="center"/>
          </w:tcPr>
          <w:p>
            <w:pPr>
              <w:spacing w:after="0" w:line="240" w:lineRule="auto"/>
              <w:rPr>
                <w:color w:val="000000"/>
                <w:szCs w:val="24"/>
              </w:rPr>
            </w:pPr>
            <w:r>
              <w:t>Genel, yerel ve aile bütçesinden eğitime ayrılan kaynaklar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4</w:t>
            </w:r>
          </w:p>
        </w:tc>
        <w:tc>
          <w:tcPr>
            <w:tcW w:w="13889" w:type="dxa"/>
            <w:vAlign w:val="center"/>
          </w:tcPr>
          <w:p>
            <w:pPr>
              <w:spacing w:after="0" w:line="240" w:lineRule="auto"/>
              <w:rPr>
                <w:color w:val="000000"/>
                <w:szCs w:val="24"/>
              </w:rPr>
            </w:pPr>
            <w:r>
              <w:t>Genel ekonomik gelişmelerin çevremize olan etkileri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5</w:t>
            </w:r>
          </w:p>
        </w:tc>
        <w:tc>
          <w:tcPr>
            <w:tcW w:w="13889" w:type="dxa"/>
            <w:vAlign w:val="center"/>
          </w:tcPr>
          <w:p>
            <w:pPr>
              <w:spacing w:after="0" w:line="240" w:lineRule="auto"/>
              <w:rPr>
                <w:color w:val="000000"/>
                <w:szCs w:val="24"/>
              </w:rPr>
            </w:pPr>
            <w:r>
              <w:t>İç ve Dış Paydaşların ilgi ve parasal katkıları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6</w:t>
            </w:r>
          </w:p>
        </w:tc>
        <w:tc>
          <w:tcPr>
            <w:tcW w:w="13889" w:type="dxa"/>
            <w:vAlign w:val="center"/>
          </w:tcPr>
          <w:p>
            <w:pPr>
              <w:spacing w:after="0" w:line="240" w:lineRule="auto"/>
              <w:rPr>
                <w:color w:val="000000"/>
                <w:szCs w:val="24"/>
              </w:rPr>
            </w:pPr>
            <w:r>
              <w:t>Mevcut kaynakların kullanımı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7</w:t>
            </w:r>
          </w:p>
        </w:tc>
        <w:tc>
          <w:tcPr>
            <w:tcW w:w="13889" w:type="dxa"/>
            <w:vAlign w:val="center"/>
          </w:tcPr>
          <w:p>
            <w:pPr>
              <w:spacing w:after="0" w:line="240" w:lineRule="auto"/>
              <w:rPr>
                <w:color w:val="000000"/>
                <w:szCs w:val="24"/>
              </w:rPr>
            </w:pPr>
            <w:r>
              <w:t>Yeni ihtiyaç ve isteklerin çeşit ve niteliği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8</w:t>
            </w:r>
          </w:p>
        </w:tc>
        <w:tc>
          <w:tcPr>
            <w:tcW w:w="13889" w:type="dxa"/>
            <w:vAlign w:val="center"/>
          </w:tcPr>
          <w:p>
            <w:pPr>
              <w:spacing w:after="0" w:line="240" w:lineRule="auto"/>
              <w:rPr>
                <w:color w:val="000000"/>
                <w:szCs w:val="24"/>
              </w:rPr>
            </w:pPr>
            <w:r>
              <w:t>Teknolojik harcamalara ayrılan payın artması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9</w:t>
            </w:r>
          </w:p>
        </w:tc>
        <w:tc>
          <w:tcPr>
            <w:tcW w:w="13889" w:type="dxa"/>
            <w:vAlign w:val="center"/>
          </w:tcPr>
          <w:p>
            <w:pPr>
              <w:spacing w:after="0" w:line="240" w:lineRule="auto"/>
              <w:rPr>
                <w:color w:val="000000"/>
                <w:szCs w:val="24"/>
              </w:rPr>
            </w:pPr>
            <w:r>
              <w:t>Köyden Şehre göç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0" w:type="dxa"/>
            <w:vAlign w:val="center"/>
          </w:tcPr>
          <w:p>
            <w:pPr>
              <w:spacing w:after="0" w:line="240" w:lineRule="auto"/>
              <w:jc w:val="center"/>
              <w:rPr>
                <w:b/>
                <w:bCs/>
                <w:color w:val="000000"/>
                <w:szCs w:val="24"/>
              </w:rPr>
            </w:pPr>
            <w:r>
              <w:rPr>
                <w:b/>
                <w:bCs/>
                <w:color w:val="000000"/>
                <w:szCs w:val="24"/>
              </w:rPr>
              <w:t>10</w:t>
            </w:r>
          </w:p>
        </w:tc>
        <w:tc>
          <w:tcPr>
            <w:tcW w:w="13889" w:type="dxa"/>
            <w:vAlign w:val="center"/>
          </w:tcPr>
          <w:p>
            <w:pPr>
              <w:spacing w:after="0" w:line="240" w:lineRule="auto"/>
              <w:rPr>
                <w:color w:val="000000"/>
                <w:szCs w:val="24"/>
              </w:rPr>
            </w:pPr>
            <w:r>
              <w:t>Teknolojik gelişmelerin eğitime katkısının abartılması</w:t>
            </w:r>
          </w:p>
        </w:tc>
      </w:tr>
    </w:tbl>
    <w:p>
      <w:pPr>
        <w:rPr>
          <w:szCs w:val="24"/>
        </w:rPr>
      </w:pPr>
    </w:p>
    <w:tbl>
      <w:tblPr>
        <w:tblStyle w:val="36"/>
        <w:tblW w:w="147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709" w:type="dxa"/>
            <w:gridSpan w:val="2"/>
            <w:vAlign w:val="center"/>
          </w:tcPr>
          <w:p>
            <w:pPr>
              <w:spacing w:after="0" w:line="240" w:lineRule="auto"/>
              <w:rPr>
                <w:b/>
                <w:bCs/>
                <w:color w:val="000000"/>
                <w:szCs w:val="24"/>
              </w:rPr>
            </w:pPr>
            <w:r>
              <w:rPr>
                <w:b/>
                <w:bCs/>
                <w:color w:val="000000"/>
                <w:szCs w:val="24"/>
              </w:rPr>
              <w:t>2.TEMA: EĞİTİM VE ÖĞRETİMDE KALİTE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1</w:t>
            </w:r>
          </w:p>
        </w:tc>
        <w:tc>
          <w:tcPr>
            <w:tcW w:w="13889" w:type="dxa"/>
            <w:vAlign w:val="center"/>
          </w:tcPr>
          <w:p>
            <w:pPr>
              <w:spacing w:after="0" w:line="240" w:lineRule="auto"/>
              <w:rPr>
                <w:color w:val="000000"/>
                <w:szCs w:val="24"/>
              </w:rPr>
            </w:pPr>
            <w:r>
              <w:rPr>
                <w:sz w:val="28"/>
                <w:szCs w:val="28"/>
              </w:rPr>
              <w:t>Özel eğitime ihtiyaç duyan bireylere verilen eğitimin kalitesinin artırılması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2</w:t>
            </w:r>
          </w:p>
        </w:tc>
        <w:tc>
          <w:tcPr>
            <w:tcW w:w="13889" w:type="dxa"/>
            <w:vAlign w:val="center"/>
          </w:tcPr>
          <w:p>
            <w:pPr>
              <w:spacing w:after="0" w:line="240" w:lineRule="auto"/>
              <w:rPr>
                <w:color w:val="000000"/>
                <w:szCs w:val="24"/>
              </w:rPr>
            </w:pPr>
            <w:r>
              <w:rPr>
                <w:sz w:val="28"/>
                <w:szCs w:val="28"/>
              </w:rPr>
              <w:t>İlkokul eğitiminin kalitesinin artırılması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3</w:t>
            </w:r>
          </w:p>
        </w:tc>
        <w:tc>
          <w:tcPr>
            <w:tcW w:w="13889" w:type="dxa"/>
            <w:vAlign w:val="center"/>
          </w:tcPr>
          <w:p>
            <w:pPr>
              <w:spacing w:after="0" w:line="240" w:lineRule="auto"/>
              <w:rPr>
                <w:color w:val="000000"/>
                <w:szCs w:val="24"/>
              </w:rPr>
            </w:pPr>
            <w:r>
              <w:rPr>
                <w:sz w:val="28"/>
                <w:szCs w:val="28"/>
              </w:rPr>
              <w:t>Okul öncesi eğitimin kalitesinin artırılması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4</w:t>
            </w:r>
          </w:p>
        </w:tc>
        <w:tc>
          <w:tcPr>
            <w:tcW w:w="13889" w:type="dxa"/>
            <w:vAlign w:val="center"/>
          </w:tcPr>
          <w:p>
            <w:pPr>
              <w:spacing w:after="0" w:line="240" w:lineRule="auto"/>
              <w:rPr>
                <w:color w:val="000000"/>
                <w:sz w:val="28"/>
                <w:szCs w:val="28"/>
              </w:rPr>
            </w:pPr>
            <w:r>
              <w:rPr>
                <w:color w:val="000000"/>
                <w:sz w:val="28"/>
                <w:szCs w:val="28"/>
              </w:rPr>
              <w:t>Bina ve alanların etkili kullanılması.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5</w:t>
            </w:r>
          </w:p>
        </w:tc>
        <w:tc>
          <w:tcPr>
            <w:tcW w:w="13889" w:type="dxa"/>
            <w:vAlign w:val="center"/>
          </w:tcPr>
          <w:p>
            <w:pPr>
              <w:spacing w:after="0" w:line="240" w:lineRule="auto"/>
              <w:rPr>
                <w:color w:val="000000"/>
                <w:sz w:val="28"/>
                <w:szCs w:val="28"/>
              </w:rPr>
            </w:pPr>
            <w:r>
              <w:rPr>
                <w:color w:val="000000"/>
                <w:sz w:val="28"/>
                <w:szCs w:val="28"/>
              </w:rPr>
              <w:t>Öğretmen eğitim ve gelişiminin artırılması.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6</w:t>
            </w:r>
          </w:p>
        </w:tc>
        <w:tc>
          <w:tcPr>
            <w:tcW w:w="13889" w:type="dxa"/>
            <w:vAlign w:val="center"/>
          </w:tcPr>
          <w:p>
            <w:pPr>
              <w:spacing w:after="0" w:line="240" w:lineRule="auto"/>
              <w:rPr>
                <w:color w:val="000000"/>
                <w:sz w:val="28"/>
                <w:szCs w:val="28"/>
              </w:rPr>
            </w:pPr>
            <w:r>
              <w:rPr>
                <w:color w:val="000000"/>
                <w:sz w:val="28"/>
                <w:szCs w:val="28"/>
              </w:rPr>
              <w:t>Hizmetiçi eğitime daha fazla zaman ayrılması.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7</w:t>
            </w:r>
          </w:p>
        </w:tc>
        <w:tc>
          <w:tcPr>
            <w:tcW w:w="13889" w:type="dxa"/>
            <w:vAlign w:val="center"/>
          </w:tcPr>
          <w:p>
            <w:pPr>
              <w:spacing w:after="0" w:line="240" w:lineRule="auto"/>
              <w:rPr>
                <w:color w:val="000000"/>
                <w:sz w:val="28"/>
                <w:szCs w:val="28"/>
              </w:rPr>
            </w:pPr>
            <w:r>
              <w:rPr>
                <w:color w:val="000000"/>
                <w:sz w:val="28"/>
                <w:szCs w:val="28"/>
              </w:rPr>
              <w:t>İşliklerin ve atölyelerin kurulması.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820" w:type="dxa"/>
            <w:vAlign w:val="center"/>
          </w:tcPr>
          <w:p>
            <w:pPr>
              <w:spacing w:after="0" w:line="240" w:lineRule="auto"/>
              <w:jc w:val="center"/>
              <w:rPr>
                <w:b/>
                <w:bCs/>
                <w:color w:val="000000"/>
                <w:szCs w:val="24"/>
              </w:rPr>
            </w:pPr>
            <w:r>
              <w:rPr>
                <w:b/>
                <w:bCs/>
                <w:color w:val="000000"/>
                <w:szCs w:val="24"/>
              </w:rPr>
              <w:t>8</w:t>
            </w:r>
          </w:p>
        </w:tc>
        <w:tc>
          <w:tcPr>
            <w:tcW w:w="13889" w:type="dxa"/>
            <w:vAlign w:val="center"/>
          </w:tcPr>
          <w:p>
            <w:pPr>
              <w:spacing w:after="0" w:line="240" w:lineRule="auto"/>
              <w:rPr>
                <w:color w:val="000000"/>
                <w:sz w:val="28"/>
                <w:szCs w:val="28"/>
              </w:rPr>
            </w:pPr>
            <w:r>
              <w:rPr>
                <w:color w:val="000000"/>
                <w:sz w:val="28"/>
                <w:szCs w:val="28"/>
              </w:rPr>
              <w:t>Ders dışı eğitim faaliyetlerine ağırlık verilmesi.</w:t>
            </w:r>
          </w:p>
        </w:tc>
      </w:tr>
    </w:tbl>
    <w:p>
      <w:pPr>
        <w:rPr>
          <w:szCs w:val="24"/>
        </w:rPr>
      </w:pPr>
    </w:p>
    <w:tbl>
      <w:tblPr>
        <w:tblStyle w:val="3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4709" w:type="dxa"/>
            <w:gridSpan w:val="2"/>
            <w:vAlign w:val="center"/>
          </w:tcPr>
          <w:p>
            <w:pPr>
              <w:spacing w:after="0" w:line="240" w:lineRule="auto"/>
              <w:rPr>
                <w:b/>
                <w:bCs/>
                <w:color w:val="000000"/>
                <w:szCs w:val="24"/>
              </w:rPr>
            </w:pPr>
            <w:r>
              <w:rPr>
                <w:b/>
                <w:bCs/>
                <w:color w:val="000000"/>
                <w:szCs w:val="24"/>
              </w:rPr>
              <w:t>3.TEMA: KURUMSAL KAPASİTE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1</w:t>
            </w:r>
          </w:p>
        </w:tc>
        <w:tc>
          <w:tcPr>
            <w:tcW w:w="14072" w:type="dxa"/>
            <w:vAlign w:val="center"/>
          </w:tcPr>
          <w:p>
            <w:pPr>
              <w:spacing w:after="0" w:line="240" w:lineRule="auto"/>
              <w:rPr>
                <w:color w:val="000000"/>
                <w:szCs w:val="24"/>
              </w:rPr>
            </w:pPr>
            <w:r>
              <w:rPr>
                <w:sz w:val="28"/>
                <w:szCs w:val="28"/>
              </w:rPr>
              <w:t>İnsan kaynaklarının verimli ve etkin kullanımı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2</w:t>
            </w:r>
          </w:p>
        </w:tc>
        <w:tc>
          <w:tcPr>
            <w:tcW w:w="14072" w:type="dxa"/>
            <w:vAlign w:val="center"/>
          </w:tcPr>
          <w:p>
            <w:pPr>
              <w:spacing w:after="0" w:line="240" w:lineRule="auto"/>
              <w:rPr>
                <w:color w:val="000000"/>
                <w:szCs w:val="24"/>
              </w:rPr>
            </w:pPr>
            <w:r>
              <w:rPr>
                <w:sz w:val="28"/>
                <w:szCs w:val="28"/>
              </w:rPr>
              <w:t>İnsan kaynakları planlaması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3</w:t>
            </w:r>
          </w:p>
        </w:tc>
        <w:tc>
          <w:tcPr>
            <w:tcW w:w="14072" w:type="dxa"/>
            <w:vAlign w:val="center"/>
          </w:tcPr>
          <w:p>
            <w:pPr>
              <w:spacing w:after="0" w:line="240" w:lineRule="auto"/>
              <w:rPr>
                <w:color w:val="000000"/>
                <w:szCs w:val="24"/>
              </w:rPr>
            </w:pPr>
            <w:r>
              <w:rPr>
                <w:sz w:val="28"/>
                <w:szCs w:val="28"/>
              </w:rPr>
              <w:t>Fiziki ve mali alt yapının geliştirilmesi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4</w:t>
            </w:r>
          </w:p>
        </w:tc>
        <w:tc>
          <w:tcPr>
            <w:tcW w:w="14072" w:type="dxa"/>
            <w:vAlign w:val="center"/>
          </w:tcPr>
          <w:p>
            <w:pPr>
              <w:spacing w:after="0" w:line="240" w:lineRule="auto"/>
              <w:rPr>
                <w:color w:val="000000"/>
                <w:szCs w:val="24"/>
              </w:rPr>
            </w:pPr>
            <w:r>
              <w:rPr>
                <w:sz w:val="28"/>
                <w:szCs w:val="28"/>
              </w:rPr>
              <w:t>Yönetim ve kurumsal organizasyonun geliştirilmesi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37" w:type="dxa"/>
            <w:vAlign w:val="center"/>
          </w:tcPr>
          <w:p>
            <w:pPr>
              <w:spacing w:after="0" w:line="240" w:lineRule="auto"/>
              <w:jc w:val="center"/>
              <w:rPr>
                <w:b/>
                <w:bCs/>
                <w:color w:val="000000"/>
                <w:szCs w:val="24"/>
              </w:rPr>
            </w:pPr>
            <w:r>
              <w:rPr>
                <w:b/>
                <w:bCs/>
                <w:color w:val="000000"/>
                <w:szCs w:val="24"/>
              </w:rPr>
              <w:t>5</w:t>
            </w:r>
          </w:p>
        </w:tc>
        <w:tc>
          <w:tcPr>
            <w:tcW w:w="14072" w:type="dxa"/>
            <w:vAlign w:val="center"/>
          </w:tcPr>
          <w:p>
            <w:pPr>
              <w:spacing w:after="0" w:line="240" w:lineRule="auto"/>
              <w:rPr>
                <w:color w:val="000000"/>
                <w:szCs w:val="24"/>
              </w:rPr>
            </w:pPr>
            <w:r>
              <w:rPr>
                <w:sz w:val="28"/>
                <w:szCs w:val="28"/>
              </w:rPr>
              <w:t>İletişim ve teknolojik kapasitenin geliştirilmesi</w:t>
            </w:r>
          </w:p>
        </w:tc>
      </w:tr>
    </w:tbl>
    <w:p>
      <w:bookmarkStart w:id="29" w:name="_Toc416085142"/>
      <w:bookmarkStart w:id="30" w:name="_Toc529519455"/>
      <w:r>
        <w:br w:type="page"/>
      </w:r>
      <w:bookmarkEnd w:id="29"/>
      <w:bookmarkEnd w:id="30"/>
    </w:p>
    <w:p>
      <w:pPr>
        <w:pStyle w:val="2"/>
        <w:rPr>
          <w:color w:val="auto"/>
        </w:rPr>
      </w:pPr>
      <w:bookmarkStart w:id="31" w:name="_Toc411525143"/>
      <w:bookmarkStart w:id="32" w:name="_Toc416085144"/>
      <w:bookmarkStart w:id="33" w:name="_Toc529519458"/>
      <w:bookmarkStart w:id="34" w:name="_Toc531097539"/>
      <w:r>
        <w:rPr>
          <w:color w:val="auto"/>
        </w:rPr>
        <w:t>BÖLÜM III: MİSYON, VİZYON VE TEMEL DEĞERLER</w:t>
      </w:r>
      <w:bookmarkEnd w:id="31"/>
      <w:bookmarkEnd w:id="32"/>
      <w:bookmarkEnd w:id="33"/>
      <w:bookmarkEnd w:id="34"/>
    </w:p>
    <w:p>
      <w:pPr>
        <w:spacing w:line="240" w:lineRule="auto"/>
        <w:ind w:firstLine="709"/>
        <w:jc w:val="both"/>
        <w:rPr>
          <w:szCs w:val="24"/>
        </w:rPr>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pPr>
        <w:pStyle w:val="3"/>
      </w:pPr>
      <w:bookmarkStart w:id="35" w:name="_Toc531097540"/>
      <w:r>
        <w:t>MİSYONUMUZ *</w:t>
      </w:r>
      <w:bookmarkEnd w:id="35"/>
    </w:p>
    <w:p>
      <w:pPr>
        <w:ind w:firstLine="708"/>
        <w:rPr>
          <w:szCs w:val="24"/>
        </w:rPr>
      </w:pPr>
      <w:r>
        <w:rPr>
          <w:szCs w:val="24"/>
        </w:rPr>
        <w:t>Çevre ihtiyaçlarına uygun, Atatürk ilke ve inkılâplarına bağlı, demokratik ve laik davranışları benimseyen, maneviyata önem veren çok yönlü, soyut, eleştirel, özgür düşünen ve iletişim becerilerine sahip bireyler yetiştirmektir.</w:t>
      </w:r>
    </w:p>
    <w:p>
      <w:pPr>
        <w:ind w:left="284"/>
        <w:jc w:val="both"/>
        <w:rPr>
          <w:szCs w:val="24"/>
        </w:rPr>
      </w:pPr>
    </w:p>
    <w:p>
      <w:pPr>
        <w:pStyle w:val="3"/>
      </w:pPr>
      <w:bookmarkStart w:id="36" w:name="_Toc531097541"/>
      <w:r>
        <w:t>VİZYONUMUZ *</w:t>
      </w:r>
      <w:bookmarkEnd w:id="36"/>
    </w:p>
    <w:p>
      <w:pPr>
        <w:tabs>
          <w:tab w:val="left" w:pos="993"/>
        </w:tabs>
        <w:jc w:val="center"/>
        <w:rPr>
          <w:szCs w:val="24"/>
        </w:rPr>
      </w:pPr>
      <w:r>
        <w:rPr>
          <w:szCs w:val="24"/>
        </w:rPr>
        <w:tab/>
      </w:r>
      <w:r>
        <w:rPr>
          <w:szCs w:val="24"/>
        </w:rPr>
        <w:t>Biz, öğrencilerimizin bireysel yeteneklerini dikkate alarak onların becerili ve öz güvenli olmalarını, çevre ile iyi, olumlu iletişim kuracak davranışlar edinmelerini ve 21. yüzyılın gelişen ihtiyaçlarına yanıt verebilecek beceriler kazanmaları için varız.</w:t>
      </w:r>
    </w:p>
    <w:p>
      <w:pPr>
        <w:rPr>
          <w:sz w:val="36"/>
          <w:szCs w:val="36"/>
        </w:rPr>
      </w:pPr>
    </w:p>
    <w:p>
      <w:pPr>
        <w:ind w:left="284"/>
        <w:jc w:val="both"/>
        <w:rPr>
          <w:b/>
          <w:szCs w:val="24"/>
        </w:rPr>
      </w:pPr>
    </w:p>
    <w:p>
      <w:pPr>
        <w:ind w:left="284"/>
        <w:jc w:val="both"/>
        <w:rPr>
          <w:b/>
          <w:szCs w:val="24"/>
        </w:rPr>
      </w:pPr>
    </w:p>
    <w:p>
      <w:pPr>
        <w:ind w:left="284"/>
        <w:jc w:val="both"/>
        <w:rPr>
          <w:b/>
          <w:szCs w:val="24"/>
        </w:rPr>
      </w:pPr>
    </w:p>
    <w:p>
      <w:pPr>
        <w:pStyle w:val="3"/>
      </w:pPr>
      <w:bookmarkStart w:id="37" w:name="_Toc531097542"/>
      <w:r>
        <w:t>TEMEL DEĞERLERİMİZ *</w:t>
      </w:r>
      <w:bookmarkEnd w:id="37"/>
    </w:p>
    <w:p>
      <w:pPr>
        <w:numPr>
          <w:ilvl w:val="0"/>
          <w:numId w:val="1"/>
        </w:numPr>
        <w:rPr>
          <w:szCs w:val="24"/>
        </w:rPr>
      </w:pPr>
      <w:r>
        <w:rPr>
          <w:szCs w:val="24"/>
        </w:rPr>
        <w:t>Güçlü iletişim.</w:t>
      </w:r>
    </w:p>
    <w:p>
      <w:pPr>
        <w:numPr>
          <w:ilvl w:val="0"/>
          <w:numId w:val="1"/>
        </w:numPr>
        <w:rPr>
          <w:szCs w:val="24"/>
        </w:rPr>
      </w:pPr>
      <w:r>
        <w:rPr>
          <w:szCs w:val="24"/>
        </w:rPr>
        <w:t>Verimlidir</w:t>
      </w:r>
    </w:p>
    <w:p>
      <w:pPr>
        <w:numPr>
          <w:ilvl w:val="0"/>
          <w:numId w:val="1"/>
        </w:numPr>
        <w:rPr>
          <w:szCs w:val="24"/>
        </w:rPr>
      </w:pPr>
      <w:r>
        <w:rPr>
          <w:szCs w:val="24"/>
        </w:rPr>
        <w:t>İşbirliğine önem verir</w:t>
      </w:r>
    </w:p>
    <w:p>
      <w:pPr>
        <w:numPr>
          <w:ilvl w:val="0"/>
          <w:numId w:val="1"/>
        </w:numPr>
        <w:rPr>
          <w:szCs w:val="24"/>
        </w:rPr>
      </w:pPr>
      <w:r>
        <w:rPr>
          <w:szCs w:val="24"/>
        </w:rPr>
        <w:t>Kalitelidir</w:t>
      </w:r>
    </w:p>
    <w:p>
      <w:pPr>
        <w:numPr>
          <w:ilvl w:val="0"/>
          <w:numId w:val="1"/>
        </w:numPr>
        <w:rPr>
          <w:szCs w:val="24"/>
        </w:rPr>
      </w:pPr>
      <w:r>
        <w:rPr>
          <w:szCs w:val="24"/>
        </w:rPr>
        <w:t>Tarafsızdır</w:t>
      </w:r>
    </w:p>
    <w:p>
      <w:pPr>
        <w:numPr>
          <w:ilvl w:val="0"/>
          <w:numId w:val="1"/>
        </w:numPr>
        <w:rPr>
          <w:szCs w:val="24"/>
        </w:rPr>
      </w:pPr>
      <w:r>
        <w:rPr>
          <w:szCs w:val="24"/>
        </w:rPr>
        <w:t>Güvenilirdir</w:t>
      </w:r>
    </w:p>
    <w:p>
      <w:pPr>
        <w:numPr>
          <w:ilvl w:val="0"/>
          <w:numId w:val="1"/>
        </w:numPr>
        <w:rPr>
          <w:szCs w:val="24"/>
        </w:rPr>
      </w:pPr>
      <w:r>
        <w:rPr>
          <w:szCs w:val="24"/>
        </w:rPr>
        <w:t>Şeffaftır</w:t>
      </w:r>
    </w:p>
    <w:p>
      <w:pPr>
        <w:numPr>
          <w:ilvl w:val="0"/>
          <w:numId w:val="1"/>
        </w:numPr>
        <w:rPr>
          <w:szCs w:val="24"/>
        </w:rPr>
      </w:pPr>
      <w:r>
        <w:rPr>
          <w:szCs w:val="24"/>
        </w:rPr>
        <w:t>Adildir</w:t>
      </w:r>
    </w:p>
    <w:p>
      <w:pPr>
        <w:numPr>
          <w:ilvl w:val="0"/>
          <w:numId w:val="1"/>
        </w:numPr>
        <w:rPr>
          <w:szCs w:val="24"/>
        </w:rPr>
      </w:pPr>
      <w:r>
        <w:rPr>
          <w:szCs w:val="24"/>
        </w:rPr>
        <w:t>Saygılıdır</w:t>
      </w:r>
    </w:p>
    <w:p>
      <w:pPr>
        <w:numPr>
          <w:ilvl w:val="0"/>
          <w:numId w:val="1"/>
        </w:numPr>
        <w:rPr>
          <w:szCs w:val="24"/>
        </w:rPr>
      </w:pPr>
      <w:r>
        <w:rPr>
          <w:szCs w:val="24"/>
        </w:rPr>
        <w:t>Huzurlu ortam sağlar</w:t>
      </w:r>
    </w:p>
    <w:p>
      <w:pPr>
        <w:numPr>
          <w:ilvl w:val="0"/>
          <w:numId w:val="1"/>
        </w:numPr>
        <w:rPr>
          <w:szCs w:val="24"/>
        </w:rPr>
      </w:pPr>
      <w:r>
        <w:rPr>
          <w:szCs w:val="24"/>
        </w:rPr>
        <w:t>Hoşgörülüdür</w:t>
      </w:r>
    </w:p>
    <w:p>
      <w:pPr>
        <w:numPr>
          <w:ilvl w:val="0"/>
          <w:numId w:val="1"/>
        </w:numPr>
        <w:rPr>
          <w:szCs w:val="24"/>
        </w:rPr>
      </w:pPr>
      <w:r>
        <w:rPr>
          <w:szCs w:val="24"/>
        </w:rPr>
        <w:t>Etik davranır</w:t>
      </w:r>
    </w:p>
    <w:p>
      <w:pPr>
        <w:numPr>
          <w:ilvl w:val="0"/>
          <w:numId w:val="1"/>
        </w:numPr>
        <w:rPr>
          <w:szCs w:val="24"/>
        </w:rPr>
      </w:pPr>
      <w:r>
        <w:rPr>
          <w:szCs w:val="24"/>
        </w:rPr>
        <w:t>Personeli eğitimlidir</w:t>
      </w:r>
    </w:p>
    <w:p>
      <w:pPr>
        <w:numPr>
          <w:ilvl w:val="0"/>
          <w:numId w:val="1"/>
        </w:numPr>
        <w:rPr>
          <w:szCs w:val="24"/>
        </w:rPr>
      </w:pPr>
      <w:r>
        <w:rPr>
          <w:szCs w:val="24"/>
        </w:rPr>
        <w:t>Ulaşılabilirdir</w:t>
      </w:r>
    </w:p>
    <w:p>
      <w:pPr>
        <w:numPr>
          <w:ilvl w:val="0"/>
          <w:numId w:val="1"/>
        </w:numPr>
        <w:rPr>
          <w:sz w:val="28"/>
          <w:szCs w:val="28"/>
        </w:rPr>
      </w:pPr>
      <w:r>
        <w:rPr>
          <w:szCs w:val="24"/>
        </w:rPr>
        <w:t>Çalışkandır</w:t>
      </w:r>
    </w:p>
    <w:p>
      <w:pPr>
        <w:pStyle w:val="45"/>
        <w:autoSpaceDE w:val="0"/>
        <w:autoSpaceDN w:val="0"/>
        <w:adjustRightInd w:val="0"/>
        <w:spacing w:before="120" w:after="0" w:line="432" w:lineRule="auto"/>
        <w:ind w:left="0"/>
        <w:jc w:val="both"/>
        <w:rPr>
          <w:rFonts w:eastAsia="AGaramondPro-Regular"/>
          <w:szCs w:val="24"/>
        </w:rPr>
      </w:pPr>
    </w:p>
    <w:p>
      <w:pPr>
        <w:pStyle w:val="2"/>
        <w:rPr>
          <w:color w:val="auto"/>
        </w:rPr>
      </w:pPr>
      <w:bookmarkStart w:id="38" w:name="_Toc411525145"/>
      <w:bookmarkStart w:id="39" w:name="_Toc416085153"/>
      <w:bookmarkStart w:id="40" w:name="_Toc529519459"/>
      <w:bookmarkStart w:id="41" w:name="_Toc531097543"/>
      <w:r>
        <w:rPr>
          <w:color w:val="auto"/>
        </w:rPr>
        <w:t xml:space="preserve">BÖLÜM IV: AMAÇ, HEDEF VE </w:t>
      </w:r>
      <w:bookmarkEnd w:id="38"/>
      <w:bookmarkEnd w:id="39"/>
      <w:bookmarkEnd w:id="40"/>
      <w:r>
        <w:rPr>
          <w:color w:val="auto"/>
        </w:rPr>
        <w:t>EYLEMLER</w:t>
      </w:r>
      <w:bookmarkEnd w:id="41"/>
    </w:p>
    <w:p>
      <w:r>
        <w:t xml:space="preserve">Açıklama: </w:t>
      </w:r>
    </w:p>
    <w:p>
      <w:pPr>
        <w:numPr>
          <w:ilvl w:val="0"/>
          <w:numId w:val="2"/>
        </w:numPr>
        <w:rPr>
          <w:rFonts w:ascii="Times New Roman" w:hAnsi="Times New Roman"/>
          <w:szCs w:val="24"/>
        </w:rPr>
      </w:pPr>
      <w:r>
        <w:rPr>
          <w:rFonts w:ascii="Times New Roman" w:hAnsi="Times New Roman"/>
          <w:szCs w:val="24"/>
        </w:rPr>
        <w:t>Amaç, hedef, gösterge ve eylem kurgusu amaç Sayfa 16-17 da yer alan Gelişim Alanlarına göre yapılacaktır.</w:t>
      </w:r>
    </w:p>
    <w:p>
      <w:pPr>
        <w:numPr>
          <w:ilvl w:val="0"/>
          <w:numId w:val="2"/>
        </w:numPr>
        <w:rPr>
          <w:rFonts w:ascii="Times New Roman" w:hAnsi="Times New Roman"/>
          <w:szCs w:val="24"/>
        </w:rPr>
      </w:pPr>
      <w:r>
        <w:rPr>
          <w:rFonts w:ascii="Times New Roman" w:hAnsi="Times New Roman"/>
          <w:szCs w:val="24"/>
        </w:rPr>
        <w:t>Altta erişim, kalite ve kapasite amaçlarına ilişkin örnek amaç, hedef ve göstergeler verilmiştir.</w:t>
      </w:r>
    </w:p>
    <w:p>
      <w:pPr>
        <w:numPr>
          <w:ilvl w:val="0"/>
          <w:numId w:val="2"/>
        </w:numPr>
        <w:rPr>
          <w:rFonts w:ascii="Times New Roman" w:hAnsi="Times New Roman"/>
          <w:szCs w:val="24"/>
        </w:rPr>
      </w:pPr>
      <w:r>
        <w:rPr>
          <w:rFonts w:ascii="Times New Roman" w:hAnsi="Times New Roman"/>
          <w:szCs w:val="24"/>
        </w:rPr>
        <w:t>Erişim başlığında eylemlere ilişkin örneğe yer verilmiştir.</w:t>
      </w:r>
    </w:p>
    <w:p>
      <w:pPr>
        <w:rPr>
          <w:highlight w:val="yellow"/>
        </w:rPr>
      </w:pPr>
    </w:p>
    <w:p>
      <w:pPr>
        <w:rPr>
          <w:highlight w:val="yellow"/>
        </w:rPr>
      </w:pPr>
    </w:p>
    <w:p>
      <w:pPr>
        <w:pStyle w:val="3"/>
      </w:pPr>
      <w:bookmarkStart w:id="42" w:name="_Toc531097544"/>
      <w:r>
        <w:t>TEMA I: EĞİTİM VE ÖĞRETİME ERİŞİM</w:t>
      </w:r>
      <w:bookmarkEnd w:id="42"/>
    </w:p>
    <w:p>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pPr>
        <w:pStyle w:val="4"/>
      </w:pPr>
      <w:bookmarkStart w:id="43" w:name="_Toc529519460"/>
      <w:r>
        <w:t xml:space="preserve">Stratejik Amaç 1: 1 </w:t>
      </w:r>
    </w:p>
    <w:p>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3"/>
    </w:p>
    <w:p>
      <w:pPr>
        <w:pStyle w:val="4"/>
        <w:rPr>
          <w:rFonts w:ascii="Book Antiqua" w:hAnsi="Book Antiqua"/>
          <w:sz w:val="24"/>
          <w:szCs w:val="24"/>
        </w:rPr>
      </w:pPr>
      <w:bookmarkStart w:id="44" w:name="_Toc529519462"/>
      <w:bookmarkStart w:id="45" w:name="_Toc416085156"/>
      <w:r>
        <w:rPr>
          <w:rStyle w:val="49"/>
        </w:rPr>
        <w:t>Stratejik Hedef 1.1.</w:t>
      </w:r>
      <w:r>
        <w:rPr>
          <w:rFonts w:ascii="Book Antiqua" w:hAnsi="Book Antiqua"/>
          <w:sz w:val="24"/>
          <w:szCs w:val="24"/>
        </w:rPr>
        <w:t xml:space="preserve">  Kayıt bölgemizde yer alan çocukların okullaşma oranları artırılacak ve öğrencilerin uyum ve devamsızlık sorunları da giderilecektir.</w:t>
      </w:r>
      <w:bookmarkEnd w:id="44"/>
      <w:r>
        <w:rPr>
          <w:rFonts w:ascii="Book Antiqua" w:hAnsi="Book Antiqua"/>
          <w:sz w:val="24"/>
          <w:szCs w:val="24"/>
        </w:rPr>
        <w:t xml:space="preserve"> </w:t>
      </w:r>
    </w:p>
    <w:bookmarkEnd w:id="45"/>
    <w:p>
      <w:pPr>
        <w:rPr>
          <w:b/>
          <w:i/>
        </w:rPr>
      </w:pPr>
      <w:bookmarkStart w:id="46" w:name="_Toc529519463"/>
    </w:p>
    <w:p>
      <w:pPr>
        <w:rPr>
          <w:b/>
          <w:color w:val="FF0000"/>
          <w:sz w:val="28"/>
        </w:rPr>
      </w:pPr>
      <w:r>
        <w:rPr>
          <w:b/>
          <w:sz w:val="28"/>
        </w:rPr>
        <w:t>Performans Göstergeleri</w:t>
      </w:r>
      <w:bookmarkEnd w:id="46"/>
      <w:r>
        <w:rPr>
          <w:b/>
          <w:sz w:val="28"/>
        </w:rPr>
        <w:t xml:space="preserve"> </w:t>
      </w:r>
    </w:p>
    <w:tbl>
      <w:tblPr>
        <w:tblStyle w:val="36"/>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5042"/>
        <w:gridCol w:w="957"/>
        <w:gridCol w:w="7"/>
        <w:gridCol w:w="1085"/>
        <w:gridCol w:w="1041"/>
        <w:gridCol w:w="1007"/>
        <w:gridCol w:w="1092"/>
        <w:gridCol w:w="1005"/>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57" w:type="dxa"/>
            <w:vMerge w:val="restart"/>
            <w:shd w:val="clear" w:color="auto" w:fill="auto"/>
            <w:noWrap/>
            <w:vAlign w:val="center"/>
          </w:tcPr>
          <w:p>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tcPr>
          <w:p>
            <w:pPr>
              <w:spacing w:after="0" w:line="240" w:lineRule="auto"/>
              <w:rPr>
                <w:b/>
                <w:bCs/>
                <w:color w:val="000000"/>
                <w:sz w:val="20"/>
                <w:szCs w:val="22"/>
              </w:rPr>
            </w:pPr>
            <w:r>
              <w:rPr>
                <w:b/>
                <w:bCs/>
                <w:color w:val="000000"/>
                <w:sz w:val="20"/>
                <w:szCs w:val="22"/>
              </w:rPr>
              <w:t>PERFORMANS</w:t>
            </w:r>
          </w:p>
          <w:p>
            <w:pPr>
              <w:spacing w:after="0" w:line="240" w:lineRule="auto"/>
              <w:rPr>
                <w:b/>
                <w:bCs/>
                <w:color w:val="000000"/>
                <w:sz w:val="20"/>
                <w:szCs w:val="22"/>
              </w:rPr>
            </w:pPr>
            <w:r>
              <w:rPr>
                <w:b/>
                <w:bCs/>
                <w:color w:val="000000"/>
                <w:sz w:val="20"/>
                <w:szCs w:val="22"/>
              </w:rPr>
              <w:t>GÖSTERGESİ</w:t>
            </w:r>
          </w:p>
        </w:tc>
        <w:tc>
          <w:tcPr>
            <w:tcW w:w="964" w:type="dxa"/>
            <w:gridSpan w:val="2"/>
            <w:shd w:val="clear" w:color="auto" w:fill="auto"/>
            <w:vAlign w:val="center"/>
          </w:tcPr>
          <w:p>
            <w:pPr>
              <w:spacing w:after="0" w:line="240" w:lineRule="auto"/>
              <w:rPr>
                <w:b/>
                <w:bCs/>
                <w:color w:val="000000"/>
                <w:sz w:val="20"/>
                <w:szCs w:val="22"/>
              </w:rPr>
            </w:pPr>
            <w:r>
              <w:rPr>
                <w:b/>
                <w:bCs/>
                <w:color w:val="000000"/>
                <w:sz w:val="20"/>
                <w:szCs w:val="22"/>
              </w:rPr>
              <w:t>Mevcut</w:t>
            </w:r>
          </w:p>
        </w:tc>
        <w:tc>
          <w:tcPr>
            <w:tcW w:w="5245" w:type="dxa"/>
            <w:gridSpan w:val="6"/>
            <w:shd w:val="clear" w:color="auto" w:fill="auto"/>
            <w:vAlign w:val="center"/>
          </w:tcPr>
          <w:p>
            <w:pPr>
              <w:spacing w:after="0" w:line="240" w:lineRule="auto"/>
              <w:rPr>
                <w:b/>
                <w:bCs/>
                <w:color w:val="000000"/>
                <w:sz w:val="22"/>
                <w:szCs w:val="22"/>
              </w:rPr>
            </w:pPr>
            <w:r>
              <w:rPr>
                <w:b/>
                <w:bCs/>
                <w:color w:val="000000"/>
                <w:sz w:val="22"/>
                <w:szCs w:val="22"/>
              </w:rPr>
              <w:t>HEDEF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09" w:hRule="atLeast"/>
        </w:trPr>
        <w:tc>
          <w:tcPr>
            <w:tcW w:w="1757" w:type="dxa"/>
            <w:vMerge w:val="continue"/>
            <w:shd w:val="clear" w:color="auto" w:fill="auto"/>
            <w:vAlign w:val="center"/>
          </w:tcPr>
          <w:p>
            <w:pPr>
              <w:spacing w:after="0" w:line="240" w:lineRule="auto"/>
              <w:rPr>
                <w:b/>
                <w:bCs/>
                <w:sz w:val="22"/>
                <w:szCs w:val="22"/>
              </w:rPr>
            </w:pPr>
          </w:p>
        </w:tc>
        <w:tc>
          <w:tcPr>
            <w:tcW w:w="5042" w:type="dxa"/>
            <w:vMerge w:val="continue"/>
            <w:shd w:val="clear" w:color="auto" w:fill="auto"/>
            <w:vAlign w:val="center"/>
          </w:tcPr>
          <w:p>
            <w:pPr>
              <w:spacing w:after="0" w:line="240" w:lineRule="auto"/>
              <w:rPr>
                <w:b/>
                <w:bCs/>
                <w:sz w:val="22"/>
                <w:szCs w:val="22"/>
              </w:rPr>
            </w:pPr>
          </w:p>
        </w:tc>
        <w:tc>
          <w:tcPr>
            <w:tcW w:w="957" w:type="dxa"/>
            <w:shd w:val="clear" w:color="auto" w:fill="auto"/>
            <w:noWrap/>
            <w:vAlign w:val="center"/>
          </w:tcPr>
          <w:p>
            <w:pPr>
              <w:spacing w:after="0" w:line="240" w:lineRule="auto"/>
              <w:rPr>
                <w:b/>
                <w:bCs/>
                <w:sz w:val="22"/>
                <w:szCs w:val="22"/>
              </w:rPr>
            </w:pPr>
            <w:r>
              <w:rPr>
                <w:b/>
                <w:bCs/>
                <w:sz w:val="22"/>
                <w:szCs w:val="22"/>
              </w:rPr>
              <w:t>2018</w:t>
            </w:r>
          </w:p>
        </w:tc>
        <w:tc>
          <w:tcPr>
            <w:tcW w:w="1092" w:type="dxa"/>
            <w:gridSpan w:val="2"/>
            <w:shd w:val="clear" w:color="auto" w:fill="auto"/>
            <w:noWrap/>
            <w:vAlign w:val="center"/>
          </w:tcPr>
          <w:p>
            <w:pPr>
              <w:spacing w:after="0" w:line="240" w:lineRule="auto"/>
              <w:rPr>
                <w:b/>
                <w:bCs/>
                <w:sz w:val="22"/>
                <w:szCs w:val="22"/>
              </w:rPr>
            </w:pPr>
            <w:r>
              <w:rPr>
                <w:b/>
                <w:bCs/>
                <w:sz w:val="22"/>
                <w:szCs w:val="22"/>
              </w:rPr>
              <w:t>2019</w:t>
            </w:r>
          </w:p>
        </w:tc>
        <w:tc>
          <w:tcPr>
            <w:tcW w:w="1041" w:type="dxa"/>
            <w:vAlign w:val="center"/>
          </w:tcPr>
          <w:p>
            <w:pPr>
              <w:spacing w:after="0" w:line="240" w:lineRule="auto"/>
              <w:rPr>
                <w:b/>
                <w:bCs/>
                <w:sz w:val="22"/>
                <w:szCs w:val="22"/>
              </w:rPr>
            </w:pPr>
            <w:r>
              <w:rPr>
                <w:b/>
                <w:bCs/>
                <w:sz w:val="22"/>
                <w:szCs w:val="22"/>
              </w:rPr>
              <w:t>2020</w:t>
            </w:r>
          </w:p>
        </w:tc>
        <w:tc>
          <w:tcPr>
            <w:tcW w:w="1007" w:type="dxa"/>
            <w:vAlign w:val="center"/>
          </w:tcPr>
          <w:p>
            <w:pPr>
              <w:spacing w:after="0" w:line="240" w:lineRule="auto"/>
              <w:rPr>
                <w:b/>
                <w:bCs/>
                <w:sz w:val="22"/>
                <w:szCs w:val="22"/>
              </w:rPr>
            </w:pPr>
            <w:r>
              <w:rPr>
                <w:b/>
                <w:bCs/>
                <w:sz w:val="22"/>
                <w:szCs w:val="22"/>
              </w:rPr>
              <w:t>2021</w:t>
            </w:r>
          </w:p>
        </w:tc>
        <w:tc>
          <w:tcPr>
            <w:tcW w:w="1092" w:type="dxa"/>
            <w:vAlign w:val="center"/>
          </w:tcPr>
          <w:p>
            <w:pPr>
              <w:spacing w:after="0" w:line="240" w:lineRule="auto"/>
              <w:rPr>
                <w:b/>
                <w:bCs/>
                <w:sz w:val="22"/>
                <w:szCs w:val="22"/>
              </w:rPr>
            </w:pPr>
            <w:r>
              <w:rPr>
                <w:b/>
                <w:bCs/>
                <w:sz w:val="22"/>
                <w:szCs w:val="22"/>
              </w:rPr>
              <w:t>2022</w:t>
            </w:r>
          </w:p>
        </w:tc>
        <w:tc>
          <w:tcPr>
            <w:tcW w:w="1005" w:type="dxa"/>
            <w:vAlign w:val="center"/>
          </w:tcPr>
          <w:p>
            <w:pPr>
              <w:spacing w:after="0" w:line="240" w:lineRule="auto"/>
              <w:rPr>
                <w:b/>
                <w:bCs/>
                <w:sz w:val="22"/>
                <w:szCs w:val="22"/>
              </w:rPr>
            </w:pPr>
            <w:r>
              <w:rPr>
                <w:b/>
                <w:bCs/>
                <w:sz w:val="22"/>
                <w:szCs w:val="22"/>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sz w:val="22"/>
                <w:szCs w:val="22"/>
              </w:rPr>
            </w:pPr>
            <w:r>
              <w:rPr>
                <w:b/>
                <w:bCs/>
                <w:sz w:val="22"/>
                <w:szCs w:val="22"/>
              </w:rPr>
              <w:t>PG.1.1.a</w:t>
            </w:r>
          </w:p>
        </w:tc>
        <w:tc>
          <w:tcPr>
            <w:tcW w:w="5042" w:type="dxa"/>
            <w:shd w:val="clear" w:color="auto" w:fill="auto"/>
            <w:vAlign w:val="center"/>
          </w:tcPr>
          <w:p>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pPr>
              <w:spacing w:after="0" w:line="240" w:lineRule="auto"/>
              <w:jc w:val="center"/>
              <w:rPr>
                <w:sz w:val="22"/>
                <w:szCs w:val="22"/>
              </w:rPr>
            </w:pPr>
            <w:r>
              <w:rPr>
                <w:sz w:val="22"/>
                <w:szCs w:val="22"/>
              </w:rPr>
              <w:t>94</w:t>
            </w:r>
          </w:p>
        </w:tc>
        <w:tc>
          <w:tcPr>
            <w:tcW w:w="1092" w:type="dxa"/>
            <w:gridSpan w:val="2"/>
            <w:shd w:val="clear" w:color="auto" w:fill="auto"/>
            <w:noWrap/>
            <w:vAlign w:val="center"/>
          </w:tcPr>
          <w:p>
            <w:pPr>
              <w:spacing w:after="0" w:line="240" w:lineRule="auto"/>
              <w:jc w:val="center"/>
              <w:rPr>
                <w:sz w:val="22"/>
                <w:szCs w:val="22"/>
              </w:rPr>
            </w:pPr>
            <w:r>
              <w:rPr>
                <w:sz w:val="22"/>
                <w:szCs w:val="22"/>
              </w:rPr>
              <w:t>96</w:t>
            </w:r>
          </w:p>
        </w:tc>
        <w:tc>
          <w:tcPr>
            <w:tcW w:w="1041" w:type="dxa"/>
            <w:vAlign w:val="center"/>
          </w:tcPr>
          <w:p>
            <w:pPr>
              <w:spacing w:after="0" w:line="240" w:lineRule="auto"/>
              <w:jc w:val="center"/>
              <w:rPr>
                <w:sz w:val="22"/>
                <w:szCs w:val="22"/>
              </w:rPr>
            </w:pPr>
            <w:r>
              <w:rPr>
                <w:sz w:val="22"/>
                <w:szCs w:val="22"/>
              </w:rPr>
              <w:t>97</w:t>
            </w:r>
          </w:p>
        </w:tc>
        <w:tc>
          <w:tcPr>
            <w:tcW w:w="1007" w:type="dxa"/>
            <w:vAlign w:val="center"/>
          </w:tcPr>
          <w:p>
            <w:pPr>
              <w:spacing w:after="0" w:line="240" w:lineRule="auto"/>
              <w:jc w:val="center"/>
              <w:rPr>
                <w:sz w:val="22"/>
                <w:szCs w:val="22"/>
              </w:rPr>
            </w:pPr>
            <w:r>
              <w:rPr>
                <w:sz w:val="22"/>
                <w:szCs w:val="22"/>
              </w:rPr>
              <w:t>98</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PG.1.1.b</w:t>
            </w:r>
          </w:p>
        </w:tc>
        <w:tc>
          <w:tcPr>
            <w:tcW w:w="5042" w:type="dxa"/>
            <w:shd w:val="clear" w:color="auto" w:fill="auto"/>
            <w:vAlign w:val="center"/>
          </w:tcPr>
          <w:p>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pPr>
              <w:spacing w:after="0" w:line="240" w:lineRule="auto"/>
              <w:jc w:val="center"/>
              <w:rPr>
                <w:sz w:val="22"/>
                <w:szCs w:val="22"/>
              </w:rPr>
            </w:pPr>
            <w:r>
              <w:rPr>
                <w:sz w:val="22"/>
                <w:szCs w:val="22"/>
              </w:rPr>
              <w:t>60</w:t>
            </w:r>
          </w:p>
        </w:tc>
        <w:tc>
          <w:tcPr>
            <w:tcW w:w="1092" w:type="dxa"/>
            <w:gridSpan w:val="2"/>
            <w:shd w:val="clear" w:color="auto" w:fill="auto"/>
            <w:noWrap/>
            <w:vAlign w:val="center"/>
          </w:tcPr>
          <w:p>
            <w:pPr>
              <w:spacing w:after="0" w:line="240" w:lineRule="auto"/>
              <w:jc w:val="center"/>
              <w:rPr>
                <w:sz w:val="22"/>
                <w:szCs w:val="22"/>
              </w:rPr>
            </w:pPr>
            <w:r>
              <w:rPr>
                <w:sz w:val="22"/>
                <w:szCs w:val="22"/>
              </w:rPr>
              <w:t>75</w:t>
            </w:r>
          </w:p>
        </w:tc>
        <w:tc>
          <w:tcPr>
            <w:tcW w:w="1041" w:type="dxa"/>
            <w:vAlign w:val="center"/>
          </w:tcPr>
          <w:p>
            <w:pPr>
              <w:spacing w:after="0" w:line="240" w:lineRule="auto"/>
              <w:jc w:val="center"/>
              <w:rPr>
                <w:sz w:val="22"/>
                <w:szCs w:val="22"/>
              </w:rPr>
            </w:pPr>
            <w:r>
              <w:rPr>
                <w:sz w:val="22"/>
                <w:szCs w:val="22"/>
              </w:rPr>
              <w:t>80</w:t>
            </w:r>
          </w:p>
        </w:tc>
        <w:tc>
          <w:tcPr>
            <w:tcW w:w="1007" w:type="dxa"/>
            <w:vAlign w:val="center"/>
          </w:tcPr>
          <w:p>
            <w:pPr>
              <w:spacing w:after="0" w:line="240" w:lineRule="auto"/>
              <w:jc w:val="center"/>
              <w:rPr>
                <w:sz w:val="22"/>
                <w:szCs w:val="22"/>
              </w:rPr>
            </w:pPr>
            <w:r>
              <w:rPr>
                <w:sz w:val="22"/>
                <w:szCs w:val="22"/>
              </w:rPr>
              <w:t>85</w:t>
            </w:r>
          </w:p>
        </w:tc>
        <w:tc>
          <w:tcPr>
            <w:tcW w:w="1092" w:type="dxa"/>
            <w:vAlign w:val="center"/>
          </w:tcPr>
          <w:p>
            <w:pPr>
              <w:spacing w:after="0" w:line="240" w:lineRule="auto"/>
              <w:jc w:val="center"/>
              <w:rPr>
                <w:sz w:val="22"/>
                <w:szCs w:val="22"/>
              </w:rPr>
            </w:pPr>
            <w:r>
              <w:rPr>
                <w:sz w:val="22"/>
                <w:szCs w:val="22"/>
              </w:rPr>
              <w:t>85</w:t>
            </w:r>
          </w:p>
        </w:tc>
        <w:tc>
          <w:tcPr>
            <w:tcW w:w="1005" w:type="dxa"/>
            <w:vAlign w:val="center"/>
          </w:tcPr>
          <w:p>
            <w:pPr>
              <w:spacing w:after="0" w:line="240" w:lineRule="auto"/>
              <w:jc w:val="center"/>
              <w:rPr>
                <w:sz w:val="22"/>
                <w:szCs w:val="22"/>
              </w:rPr>
            </w:pPr>
            <w:r>
              <w:rPr>
                <w:sz w:val="22"/>
                <w:szCs w:val="22"/>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PG.1.1.c.</w:t>
            </w:r>
          </w:p>
        </w:tc>
        <w:tc>
          <w:tcPr>
            <w:tcW w:w="5042" w:type="dxa"/>
            <w:shd w:val="clear" w:color="auto" w:fill="auto"/>
            <w:vAlign w:val="center"/>
          </w:tcPr>
          <w:p>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pPr>
              <w:spacing w:after="0" w:line="240" w:lineRule="auto"/>
              <w:jc w:val="center"/>
              <w:rPr>
                <w:sz w:val="22"/>
                <w:szCs w:val="22"/>
              </w:rPr>
            </w:pPr>
            <w:r>
              <w:rPr>
                <w:sz w:val="22"/>
                <w:szCs w:val="22"/>
              </w:rPr>
              <w:t>90</w:t>
            </w:r>
          </w:p>
        </w:tc>
        <w:tc>
          <w:tcPr>
            <w:tcW w:w="1092" w:type="dxa"/>
            <w:gridSpan w:val="2"/>
            <w:shd w:val="clear" w:color="auto" w:fill="auto"/>
            <w:noWrap/>
            <w:vAlign w:val="center"/>
          </w:tcPr>
          <w:p>
            <w:pPr>
              <w:spacing w:after="0" w:line="240" w:lineRule="auto"/>
              <w:jc w:val="center"/>
              <w:rPr>
                <w:sz w:val="22"/>
                <w:szCs w:val="22"/>
              </w:rPr>
            </w:pPr>
            <w:r>
              <w:rPr>
                <w:sz w:val="22"/>
                <w:szCs w:val="22"/>
              </w:rPr>
              <w:t>95</w:t>
            </w:r>
          </w:p>
        </w:tc>
        <w:tc>
          <w:tcPr>
            <w:tcW w:w="1041" w:type="dxa"/>
            <w:vAlign w:val="center"/>
          </w:tcPr>
          <w:p>
            <w:pPr>
              <w:spacing w:after="0" w:line="240" w:lineRule="auto"/>
              <w:jc w:val="center"/>
              <w:rPr>
                <w:sz w:val="22"/>
                <w:szCs w:val="22"/>
              </w:rPr>
            </w:pPr>
            <w:r>
              <w:rPr>
                <w:sz w:val="22"/>
                <w:szCs w:val="22"/>
              </w:rPr>
              <w:t>95</w:t>
            </w:r>
          </w:p>
        </w:tc>
        <w:tc>
          <w:tcPr>
            <w:tcW w:w="1007" w:type="dxa"/>
            <w:vAlign w:val="center"/>
          </w:tcPr>
          <w:p>
            <w:pPr>
              <w:spacing w:after="0" w:line="240" w:lineRule="auto"/>
              <w:jc w:val="center"/>
              <w:rPr>
                <w:sz w:val="22"/>
                <w:szCs w:val="22"/>
              </w:rPr>
            </w:pPr>
            <w:r>
              <w:rPr>
                <w:sz w:val="22"/>
                <w:szCs w:val="22"/>
              </w:rPr>
              <w:t>100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PG.1.1.d.</w:t>
            </w:r>
          </w:p>
        </w:tc>
        <w:tc>
          <w:tcPr>
            <w:tcW w:w="5042" w:type="dxa"/>
            <w:shd w:val="clear" w:color="auto" w:fill="auto"/>
            <w:vAlign w:val="center"/>
          </w:tcPr>
          <w:p>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pPr>
              <w:spacing w:after="0" w:line="240" w:lineRule="auto"/>
              <w:jc w:val="center"/>
              <w:rPr>
                <w:sz w:val="22"/>
                <w:szCs w:val="22"/>
              </w:rPr>
            </w:pPr>
            <w:r>
              <w:rPr>
                <w:sz w:val="22"/>
                <w:szCs w:val="22"/>
              </w:rPr>
              <w:t>1</w:t>
            </w:r>
          </w:p>
        </w:tc>
        <w:tc>
          <w:tcPr>
            <w:tcW w:w="1092" w:type="dxa"/>
            <w:gridSpan w:val="2"/>
            <w:shd w:val="clear" w:color="auto" w:fill="auto"/>
            <w:noWrap/>
            <w:vAlign w:val="center"/>
          </w:tcPr>
          <w:p>
            <w:pPr>
              <w:spacing w:after="0" w:line="240" w:lineRule="auto"/>
              <w:jc w:val="center"/>
              <w:rPr>
                <w:sz w:val="22"/>
                <w:szCs w:val="22"/>
              </w:rPr>
            </w:pPr>
            <w:r>
              <w:rPr>
                <w:sz w:val="22"/>
                <w:szCs w:val="22"/>
              </w:rPr>
              <w:t>0</w:t>
            </w:r>
          </w:p>
        </w:tc>
        <w:tc>
          <w:tcPr>
            <w:tcW w:w="1041" w:type="dxa"/>
            <w:vAlign w:val="center"/>
          </w:tcPr>
          <w:p>
            <w:pPr>
              <w:spacing w:after="0" w:line="240" w:lineRule="auto"/>
              <w:jc w:val="center"/>
              <w:rPr>
                <w:sz w:val="22"/>
                <w:szCs w:val="22"/>
              </w:rPr>
            </w:pPr>
            <w:r>
              <w:rPr>
                <w:sz w:val="22"/>
                <w:szCs w:val="22"/>
              </w:rPr>
              <w:t>0</w:t>
            </w:r>
          </w:p>
        </w:tc>
        <w:tc>
          <w:tcPr>
            <w:tcW w:w="1007" w:type="dxa"/>
            <w:vAlign w:val="center"/>
          </w:tcPr>
          <w:p>
            <w:pPr>
              <w:spacing w:after="0" w:line="240" w:lineRule="auto"/>
              <w:jc w:val="center"/>
              <w:rPr>
                <w:sz w:val="22"/>
                <w:szCs w:val="22"/>
              </w:rPr>
            </w:pPr>
            <w:r>
              <w:rPr>
                <w:sz w:val="22"/>
                <w:szCs w:val="22"/>
              </w:rPr>
              <w:t>0</w:t>
            </w:r>
          </w:p>
        </w:tc>
        <w:tc>
          <w:tcPr>
            <w:tcW w:w="1092" w:type="dxa"/>
            <w:vAlign w:val="center"/>
          </w:tcPr>
          <w:p>
            <w:pPr>
              <w:spacing w:after="0" w:line="240" w:lineRule="auto"/>
              <w:jc w:val="center"/>
              <w:rPr>
                <w:sz w:val="22"/>
                <w:szCs w:val="22"/>
              </w:rPr>
            </w:pPr>
            <w:r>
              <w:rPr>
                <w:sz w:val="22"/>
                <w:szCs w:val="22"/>
              </w:rPr>
              <w:t>0</w:t>
            </w:r>
          </w:p>
        </w:tc>
        <w:tc>
          <w:tcPr>
            <w:tcW w:w="1005" w:type="dxa"/>
            <w:vAlign w:val="center"/>
          </w:tcPr>
          <w:p>
            <w:pPr>
              <w:spacing w:after="0" w:line="240" w:lineRule="auto"/>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PG.1.1.e.</w:t>
            </w:r>
          </w:p>
        </w:tc>
        <w:tc>
          <w:tcPr>
            <w:tcW w:w="5042" w:type="dxa"/>
            <w:shd w:val="clear" w:color="auto" w:fill="auto"/>
            <w:vAlign w:val="center"/>
          </w:tcPr>
          <w:p>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pPr>
              <w:spacing w:after="0" w:line="240" w:lineRule="auto"/>
              <w:jc w:val="center"/>
              <w:rPr>
                <w:sz w:val="22"/>
                <w:szCs w:val="22"/>
              </w:rPr>
            </w:pPr>
            <w:r>
              <w:rPr>
                <w:sz w:val="22"/>
                <w:szCs w:val="22"/>
              </w:rPr>
              <w:t>0</w:t>
            </w:r>
          </w:p>
        </w:tc>
        <w:tc>
          <w:tcPr>
            <w:tcW w:w="1092" w:type="dxa"/>
            <w:gridSpan w:val="2"/>
            <w:shd w:val="clear" w:color="auto" w:fill="auto"/>
            <w:noWrap/>
            <w:vAlign w:val="center"/>
          </w:tcPr>
          <w:p>
            <w:pPr>
              <w:spacing w:after="0" w:line="240" w:lineRule="auto"/>
              <w:jc w:val="center"/>
              <w:rPr>
                <w:sz w:val="22"/>
                <w:szCs w:val="22"/>
              </w:rPr>
            </w:pPr>
            <w:r>
              <w:rPr>
                <w:sz w:val="22"/>
                <w:szCs w:val="22"/>
              </w:rPr>
              <w:t>0</w:t>
            </w:r>
          </w:p>
        </w:tc>
        <w:tc>
          <w:tcPr>
            <w:tcW w:w="1041" w:type="dxa"/>
            <w:vAlign w:val="center"/>
          </w:tcPr>
          <w:p>
            <w:pPr>
              <w:spacing w:after="0" w:line="240" w:lineRule="auto"/>
              <w:jc w:val="center"/>
              <w:rPr>
                <w:sz w:val="22"/>
                <w:szCs w:val="22"/>
              </w:rPr>
            </w:pPr>
            <w:r>
              <w:rPr>
                <w:sz w:val="22"/>
                <w:szCs w:val="22"/>
              </w:rPr>
              <w:t>0</w:t>
            </w:r>
          </w:p>
        </w:tc>
        <w:tc>
          <w:tcPr>
            <w:tcW w:w="1007" w:type="dxa"/>
            <w:vAlign w:val="center"/>
          </w:tcPr>
          <w:p>
            <w:pPr>
              <w:spacing w:after="0" w:line="240" w:lineRule="auto"/>
              <w:jc w:val="center"/>
              <w:rPr>
                <w:sz w:val="22"/>
                <w:szCs w:val="22"/>
              </w:rPr>
            </w:pPr>
            <w:r>
              <w:rPr>
                <w:sz w:val="22"/>
                <w:szCs w:val="22"/>
              </w:rPr>
              <w:t>0</w:t>
            </w:r>
          </w:p>
        </w:tc>
        <w:tc>
          <w:tcPr>
            <w:tcW w:w="1092" w:type="dxa"/>
            <w:vAlign w:val="center"/>
          </w:tcPr>
          <w:p>
            <w:pPr>
              <w:spacing w:after="0" w:line="240" w:lineRule="auto"/>
              <w:jc w:val="center"/>
              <w:rPr>
                <w:sz w:val="22"/>
                <w:szCs w:val="22"/>
              </w:rPr>
            </w:pPr>
            <w:r>
              <w:rPr>
                <w:sz w:val="22"/>
                <w:szCs w:val="22"/>
              </w:rPr>
              <w:t>0</w:t>
            </w:r>
          </w:p>
        </w:tc>
        <w:tc>
          <w:tcPr>
            <w:tcW w:w="1005" w:type="dxa"/>
            <w:vAlign w:val="center"/>
          </w:tcPr>
          <w:p>
            <w:pPr>
              <w:spacing w:after="0" w:line="240" w:lineRule="auto"/>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PG.1.1.f.</w:t>
            </w:r>
          </w:p>
        </w:tc>
        <w:tc>
          <w:tcPr>
            <w:tcW w:w="5042" w:type="dxa"/>
            <w:shd w:val="clear" w:color="auto" w:fill="auto"/>
            <w:vAlign w:val="center"/>
          </w:tcPr>
          <w:p>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pPr>
              <w:spacing w:after="0" w:line="240" w:lineRule="auto"/>
              <w:jc w:val="center"/>
              <w:rPr>
                <w:sz w:val="22"/>
                <w:szCs w:val="22"/>
              </w:rPr>
            </w:pPr>
            <w:r>
              <w:rPr>
                <w:sz w:val="22"/>
                <w:szCs w:val="22"/>
              </w:rPr>
              <w:t>95</w:t>
            </w:r>
          </w:p>
        </w:tc>
        <w:tc>
          <w:tcPr>
            <w:tcW w:w="1092" w:type="dxa"/>
            <w:gridSpan w:val="2"/>
            <w:shd w:val="clear" w:color="auto" w:fill="auto"/>
            <w:noWrap/>
            <w:vAlign w:val="center"/>
          </w:tcPr>
          <w:p>
            <w:pPr>
              <w:spacing w:after="0" w:line="240" w:lineRule="auto"/>
              <w:jc w:val="center"/>
              <w:rPr>
                <w:sz w:val="22"/>
                <w:szCs w:val="22"/>
              </w:rPr>
            </w:pPr>
            <w:r>
              <w:rPr>
                <w:sz w:val="22"/>
                <w:szCs w:val="22"/>
              </w:rPr>
              <w:t>95</w:t>
            </w:r>
          </w:p>
        </w:tc>
        <w:tc>
          <w:tcPr>
            <w:tcW w:w="1041" w:type="dxa"/>
            <w:vAlign w:val="center"/>
          </w:tcPr>
          <w:p>
            <w:pPr>
              <w:spacing w:after="0" w:line="240" w:lineRule="auto"/>
              <w:jc w:val="center"/>
              <w:rPr>
                <w:sz w:val="22"/>
                <w:szCs w:val="22"/>
              </w:rPr>
            </w:pPr>
            <w:r>
              <w:rPr>
                <w:sz w:val="22"/>
                <w:szCs w:val="22"/>
              </w:rPr>
              <w:t>95</w:t>
            </w:r>
          </w:p>
        </w:tc>
        <w:tc>
          <w:tcPr>
            <w:tcW w:w="1007" w:type="dxa"/>
            <w:vAlign w:val="center"/>
          </w:tcPr>
          <w:p>
            <w:pPr>
              <w:spacing w:after="0" w:line="240" w:lineRule="auto"/>
              <w:jc w:val="center"/>
              <w:rPr>
                <w:sz w:val="22"/>
                <w:szCs w:val="22"/>
              </w:rPr>
            </w:pPr>
            <w:r>
              <w:rPr>
                <w:sz w:val="22"/>
                <w:szCs w:val="22"/>
              </w:rPr>
              <w:t>100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b/>
                <w:bCs/>
                <w:sz w:val="22"/>
                <w:szCs w:val="22"/>
              </w:rPr>
            </w:pPr>
            <w:r>
              <w:rPr>
                <w:b/>
                <w:bCs/>
                <w:sz w:val="22"/>
                <w:szCs w:val="22"/>
              </w:rPr>
              <w:t>PG.1.1.g.</w:t>
            </w:r>
          </w:p>
        </w:tc>
        <w:tc>
          <w:tcPr>
            <w:tcW w:w="5042" w:type="dxa"/>
            <w:shd w:val="clear" w:color="auto" w:fill="auto"/>
            <w:vAlign w:val="center"/>
          </w:tcPr>
          <w:p>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pPr>
              <w:spacing w:after="0" w:line="240" w:lineRule="auto"/>
              <w:jc w:val="center"/>
              <w:rPr>
                <w:sz w:val="22"/>
                <w:szCs w:val="22"/>
              </w:rPr>
            </w:pPr>
            <w:r>
              <w:rPr>
                <w:sz w:val="22"/>
                <w:szCs w:val="22"/>
              </w:rPr>
              <w:t>85</w:t>
            </w:r>
          </w:p>
        </w:tc>
        <w:tc>
          <w:tcPr>
            <w:tcW w:w="1092" w:type="dxa"/>
            <w:gridSpan w:val="2"/>
            <w:shd w:val="clear" w:color="auto" w:fill="auto"/>
            <w:noWrap/>
            <w:vAlign w:val="center"/>
          </w:tcPr>
          <w:p>
            <w:pPr>
              <w:spacing w:after="0" w:line="240" w:lineRule="auto"/>
              <w:jc w:val="center"/>
              <w:rPr>
                <w:sz w:val="22"/>
                <w:szCs w:val="22"/>
              </w:rPr>
            </w:pPr>
            <w:r>
              <w:rPr>
                <w:sz w:val="22"/>
                <w:szCs w:val="22"/>
              </w:rPr>
              <w:t>95</w:t>
            </w:r>
          </w:p>
        </w:tc>
        <w:tc>
          <w:tcPr>
            <w:tcW w:w="1041" w:type="dxa"/>
            <w:vAlign w:val="center"/>
          </w:tcPr>
          <w:p>
            <w:pPr>
              <w:spacing w:after="0" w:line="240" w:lineRule="auto"/>
              <w:jc w:val="center"/>
              <w:rPr>
                <w:sz w:val="22"/>
                <w:szCs w:val="22"/>
              </w:rPr>
            </w:pPr>
            <w:r>
              <w:rPr>
                <w:sz w:val="22"/>
                <w:szCs w:val="22"/>
              </w:rPr>
              <w:t>100</w:t>
            </w:r>
          </w:p>
        </w:tc>
        <w:tc>
          <w:tcPr>
            <w:tcW w:w="1007" w:type="dxa"/>
            <w:vAlign w:val="center"/>
          </w:tcPr>
          <w:p>
            <w:pPr>
              <w:spacing w:after="0" w:line="240" w:lineRule="auto"/>
              <w:jc w:val="center"/>
              <w:rPr>
                <w:sz w:val="22"/>
                <w:szCs w:val="22"/>
              </w:rPr>
            </w:pPr>
            <w:r>
              <w:rPr>
                <w:sz w:val="22"/>
                <w:szCs w:val="22"/>
              </w:rPr>
              <w:t>100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b/>
                <w:bCs/>
                <w:sz w:val="22"/>
                <w:szCs w:val="22"/>
              </w:rPr>
            </w:pPr>
            <w:r>
              <w:rPr>
                <w:b/>
                <w:bCs/>
                <w:sz w:val="22"/>
                <w:szCs w:val="22"/>
              </w:rPr>
              <w:t>PG.1.1.h.</w:t>
            </w:r>
          </w:p>
        </w:tc>
        <w:tc>
          <w:tcPr>
            <w:tcW w:w="5042" w:type="dxa"/>
            <w:shd w:val="clear" w:color="auto" w:fill="auto"/>
            <w:vAlign w:val="center"/>
          </w:tcPr>
          <w:p>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pPr>
              <w:spacing w:after="0" w:line="240" w:lineRule="auto"/>
              <w:jc w:val="center"/>
              <w:rPr>
                <w:sz w:val="22"/>
                <w:szCs w:val="22"/>
              </w:rPr>
            </w:pPr>
            <w:r>
              <w:rPr>
                <w:sz w:val="22"/>
                <w:szCs w:val="22"/>
              </w:rPr>
              <w:t>60</w:t>
            </w:r>
          </w:p>
        </w:tc>
        <w:tc>
          <w:tcPr>
            <w:tcW w:w="1092" w:type="dxa"/>
            <w:gridSpan w:val="2"/>
            <w:shd w:val="clear" w:color="auto" w:fill="auto"/>
            <w:noWrap/>
            <w:vAlign w:val="center"/>
          </w:tcPr>
          <w:p>
            <w:pPr>
              <w:spacing w:after="0" w:line="240" w:lineRule="auto"/>
              <w:jc w:val="center"/>
              <w:rPr>
                <w:sz w:val="22"/>
                <w:szCs w:val="22"/>
              </w:rPr>
            </w:pPr>
            <w:r>
              <w:rPr>
                <w:sz w:val="22"/>
                <w:szCs w:val="22"/>
              </w:rPr>
              <w:t>80</w:t>
            </w:r>
          </w:p>
        </w:tc>
        <w:tc>
          <w:tcPr>
            <w:tcW w:w="1041" w:type="dxa"/>
            <w:vAlign w:val="center"/>
          </w:tcPr>
          <w:p>
            <w:pPr>
              <w:spacing w:after="0" w:line="240" w:lineRule="auto"/>
              <w:jc w:val="center"/>
              <w:rPr>
                <w:sz w:val="22"/>
                <w:szCs w:val="22"/>
              </w:rPr>
            </w:pPr>
            <w:r>
              <w:rPr>
                <w:sz w:val="22"/>
                <w:szCs w:val="22"/>
              </w:rPr>
              <w:t>100</w:t>
            </w:r>
          </w:p>
        </w:tc>
        <w:tc>
          <w:tcPr>
            <w:tcW w:w="1007" w:type="dxa"/>
            <w:vAlign w:val="center"/>
          </w:tcPr>
          <w:p>
            <w:pPr>
              <w:spacing w:after="0" w:line="240" w:lineRule="auto"/>
              <w:jc w:val="center"/>
              <w:rPr>
                <w:sz w:val="22"/>
                <w:szCs w:val="22"/>
              </w:rPr>
            </w:pPr>
            <w:r>
              <w:rPr>
                <w:sz w:val="22"/>
                <w:szCs w:val="22"/>
              </w:rPr>
              <w:t>100</w:t>
            </w:r>
          </w:p>
        </w:tc>
        <w:tc>
          <w:tcPr>
            <w:tcW w:w="1092" w:type="dxa"/>
            <w:vAlign w:val="center"/>
          </w:tcPr>
          <w:p>
            <w:pPr>
              <w:spacing w:after="0" w:line="240" w:lineRule="auto"/>
              <w:jc w:val="center"/>
              <w:rPr>
                <w:sz w:val="22"/>
                <w:szCs w:val="22"/>
              </w:rPr>
            </w:pPr>
            <w:r>
              <w:rPr>
                <w:sz w:val="22"/>
                <w:szCs w:val="22"/>
              </w:rPr>
              <w:t>100</w:t>
            </w:r>
          </w:p>
        </w:tc>
        <w:tc>
          <w:tcPr>
            <w:tcW w:w="1005" w:type="dxa"/>
            <w:vAlign w:val="center"/>
          </w:tcPr>
          <w:p>
            <w:pPr>
              <w:spacing w:after="0" w:line="240" w:lineRule="auto"/>
              <w:jc w:val="center"/>
              <w:rPr>
                <w:sz w:val="22"/>
                <w:szCs w:val="22"/>
              </w:rPr>
            </w:pPr>
            <w:r>
              <w:rPr>
                <w:sz w:val="22"/>
                <w:szCs w:val="22"/>
              </w:rPr>
              <w:t>100</w:t>
            </w:r>
          </w:p>
        </w:tc>
      </w:tr>
    </w:tbl>
    <w:p>
      <w:pPr>
        <w:jc w:val="both"/>
        <w:rPr>
          <w:b/>
          <w:i/>
          <w:szCs w:val="24"/>
        </w:rPr>
      </w:pPr>
    </w:p>
    <w:p>
      <w:pPr>
        <w:rPr>
          <w:b/>
          <w:sz w:val="28"/>
          <w:highlight w:val="yellow"/>
        </w:rPr>
      </w:pPr>
    </w:p>
    <w:p>
      <w:pPr>
        <w:rPr>
          <w:b/>
          <w:sz w:val="28"/>
          <w:highlight w:val="yellow"/>
        </w:rPr>
      </w:pPr>
    </w:p>
    <w:p>
      <w:pPr>
        <w:rPr>
          <w:b/>
          <w:sz w:val="28"/>
        </w:rPr>
      </w:pPr>
    </w:p>
    <w:p>
      <w:pPr>
        <w:rPr>
          <w:b/>
          <w:sz w:val="28"/>
        </w:rPr>
      </w:pPr>
    </w:p>
    <w:p>
      <w:pPr>
        <w:rPr>
          <w:b/>
          <w:sz w:val="28"/>
        </w:rPr>
      </w:pPr>
      <w:r>
        <w:rPr>
          <w:b/>
          <w:sz w:val="28"/>
        </w:rPr>
        <w:t>Eylemler*</w:t>
      </w:r>
    </w:p>
    <w:p>
      <w:pPr>
        <w:rPr>
          <w:b/>
          <w:sz w:val="28"/>
        </w:rPr>
      </w:pPr>
    </w:p>
    <w:tbl>
      <w:tblPr>
        <w:tblStyle w:val="36"/>
        <w:tblW w:w="4829" w:type="pct"/>
        <w:tblInd w:w="0" w:type="dxa"/>
        <w:tblLayout w:type="fixed"/>
        <w:tblCellMar>
          <w:top w:w="0" w:type="dxa"/>
          <w:left w:w="70" w:type="dxa"/>
          <w:bottom w:w="0" w:type="dxa"/>
          <w:right w:w="70" w:type="dxa"/>
        </w:tblCellMar>
      </w:tblPr>
      <w:tblGrid>
        <w:gridCol w:w="977"/>
        <w:gridCol w:w="6426"/>
        <w:gridCol w:w="3210"/>
        <w:gridCol w:w="3213"/>
      </w:tblGrid>
      <w:tr>
        <w:tblPrEx>
          <w:tblCellMar>
            <w:top w:w="0" w:type="dxa"/>
            <w:left w:w="70" w:type="dxa"/>
            <w:bottom w:w="0" w:type="dxa"/>
            <w:right w:w="70" w:type="dxa"/>
          </w:tblCellMar>
        </w:tblPrEx>
        <w:trPr>
          <w:trHeight w:val="441" w:hRule="atLeast"/>
          <w:tblHeader/>
        </w:trPr>
        <w:tc>
          <w:tcPr>
            <w:tcW w:w="353" w:type="pct"/>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No</w:t>
            </w:r>
          </w:p>
        </w:tc>
        <w:tc>
          <w:tcPr>
            <w:tcW w:w="2324" w:type="pct"/>
            <w:tcBorders>
              <w:top w:val="single" w:color="auto" w:sz="8" w:space="0"/>
              <w:left w:val="nil"/>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Eylem İfadesi</w:t>
            </w:r>
          </w:p>
        </w:tc>
        <w:tc>
          <w:tcPr>
            <w:tcW w:w="1161"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Sorumlusu</w:t>
            </w:r>
          </w:p>
        </w:tc>
        <w:tc>
          <w:tcPr>
            <w:tcW w:w="1162"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Tarihi</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1.1.1.</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Stratejik Plan Ekibi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01 Eylül-20 Eylül</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1.1.2</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Devamsızlık yapan öğrencilerin tespiti ve erken uyarı sistemi için çalışmalar yapılacaktır.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01 Eylül-20 Eylül</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1.1.3</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Devamsızlık yapan öğrencilerin velileri ile özel aylık  toplantı ve görüşmeler yapılacaktır.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Rehberlik Servisi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Her ayın son haftası</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1.1.4</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Okulun özel eğitime ihtiyaç duyan bireylerin kullanımının kolaylaştırılması için rampa ve asansör eksiklikleri tamamlanacaktır.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Mayıs 2019</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1.1.5</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Okula uyum ve alıştırma Eğitimleri düzenlenecek.</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Sınıf Rehber Öğretmeni-Rehberlik Servisi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 xml:space="preserve">1-30 Eylül </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1.1.6</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Hayat boyu öğrenme kapsamında açılan kursların sayısı artırılacak.</w:t>
            </w:r>
          </w:p>
          <w:p>
            <w:pPr>
              <w:spacing w:after="0" w:line="240" w:lineRule="auto"/>
              <w:jc w:val="both"/>
              <w:rPr>
                <w:szCs w:val="24"/>
                <w:highlight w:val="green"/>
              </w:rPr>
            </w:pP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w:t>
            </w:r>
          </w:p>
          <w:p>
            <w:pPr>
              <w:spacing w:after="0" w:line="240" w:lineRule="auto"/>
              <w:jc w:val="both"/>
              <w:rPr>
                <w:color w:val="000000"/>
                <w:szCs w:val="24"/>
              </w:rPr>
            </w:pPr>
            <w:r>
              <w:rPr>
                <w:color w:val="000000"/>
                <w:szCs w:val="24"/>
              </w:rPr>
              <w:t>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1.1.7</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highlight w:val="green"/>
              </w:rPr>
            </w:pPr>
            <w:r>
              <w:rPr>
                <w:szCs w:val="24"/>
              </w:rPr>
              <w:t>Okul öncesi yaş grubundaki çocuklarımızın okul öncesi eğitim almaları için gerekli çalışmalar yapılacaktır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İdaresi-Okul</w:t>
            </w:r>
          </w:p>
          <w:p>
            <w:pPr>
              <w:spacing w:after="0" w:line="240" w:lineRule="auto"/>
              <w:jc w:val="both"/>
              <w:rPr>
                <w:color w:val="000000"/>
                <w:szCs w:val="24"/>
              </w:rPr>
            </w:pPr>
            <w:r>
              <w:rPr>
                <w:color w:val="000000"/>
                <w:szCs w:val="24"/>
              </w:rPr>
              <w:t>Öncesi Öğretmenleri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01 Eylül-20 Eylül</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1.1.8</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highlight w:val="green"/>
              </w:rPr>
            </w:pPr>
            <w:r>
              <w:rPr>
                <w:szCs w:val="24"/>
              </w:rPr>
              <w:t>Hayat boyu öğrenme kapsamında açılan kurslara devam için kontrol yapılıp gerekli tedbirler alınacak.</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Kurs süresince</w:t>
            </w:r>
          </w:p>
        </w:tc>
      </w:tr>
    </w:tbl>
    <w:p>
      <w:pPr>
        <w:jc w:val="center"/>
      </w:pPr>
      <w:bookmarkStart w:id="47" w:name="_Toc529519464"/>
    </w:p>
    <w:p>
      <w:pPr>
        <w:jc w:val="center"/>
      </w:pPr>
    </w:p>
    <w:p>
      <w:pPr>
        <w:jc w:val="center"/>
      </w:pPr>
    </w:p>
    <w:p>
      <w:pPr>
        <w:jc w:val="center"/>
      </w:pPr>
    </w:p>
    <w:p/>
    <w:p>
      <w:pPr>
        <w:pStyle w:val="3"/>
      </w:pPr>
      <w:bookmarkStart w:id="48" w:name="_Toc531097545"/>
      <w:r>
        <w:t>TEMA II: EĞİTİM VE ÖĞRETİMDE KALİTENİN ARTIRILMASI</w:t>
      </w:r>
      <w:bookmarkEnd w:id="47"/>
      <w:bookmarkEnd w:id="48"/>
    </w:p>
    <w:p>
      <w:pPr>
        <w:ind w:firstLine="708"/>
        <w:jc w:val="both"/>
      </w:pPr>
      <w:r>
        <w:t xml:space="preserve">Eğitim ve öğretimde kalitenin artırılması başlığı esas olarak eğitim ve öğretim faaliyetinin hayata hazırlama işlevinde yapılacak çalışmaları kapsamaktadır. </w:t>
      </w:r>
    </w:p>
    <w:p>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pPr>
        <w:ind w:firstLine="708"/>
        <w:jc w:val="both"/>
      </w:pPr>
    </w:p>
    <w:p>
      <w:pPr>
        <w:pStyle w:val="4"/>
      </w:pPr>
      <w:r>
        <w:t xml:space="preserve">Stratejik Amaç 2: </w:t>
      </w:r>
    </w:p>
    <w:p>
      <w:pPr>
        <w:ind w:firstLine="708"/>
        <w:jc w:val="both"/>
      </w:pPr>
      <w:r>
        <w:t>Öğrencilerimizin gelişmiş dünyaya uyum sağlayacak şekilde donanımlı bireyler olabilmesi için eğitim ve öğretimde kalite artırılacaktır.</w:t>
      </w:r>
    </w:p>
    <w:p>
      <w:pPr>
        <w:ind w:firstLine="708"/>
      </w:pPr>
      <w: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pPr>
        <w:ind w:firstLine="708"/>
        <w:jc w:val="both"/>
      </w:pPr>
    </w:p>
    <w:p/>
    <w:p>
      <w:r>
        <w:rPr>
          <w:rStyle w:val="49"/>
        </w:rPr>
        <w:t>Stratejik Hedef 2.1.</w:t>
      </w:r>
      <w:r>
        <w:rPr>
          <w:szCs w:val="24"/>
        </w:rPr>
        <w:t xml:space="preserve">  </w:t>
      </w:r>
      <w:r>
        <w:t>Öğrenme kazanımlarını takip eden ve velileri de sürece dâhil eden bir yönetim anlayışı ile öğrencilerimizin akademik başarıları ve sosyal faaliyetlere etkin katılımı artırılacaktır.</w:t>
      </w:r>
    </w:p>
    <w:p>
      <w:pPr>
        <w:pStyle w:val="4"/>
        <w:rPr>
          <w:b/>
          <w:sz w:val="28"/>
        </w:rPr>
      </w:pPr>
    </w:p>
    <w:p>
      <w:pPr>
        <w:rPr>
          <w:b/>
          <w:color w:val="FF0000"/>
          <w:sz w:val="28"/>
        </w:rPr>
      </w:pPr>
      <w:r>
        <w:rPr>
          <w:b/>
          <w:sz w:val="28"/>
        </w:rPr>
        <w:t>Performans Göstergeleri</w:t>
      </w:r>
    </w:p>
    <w:tbl>
      <w:tblPr>
        <w:tblStyle w:val="36"/>
        <w:tblW w:w="13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5042"/>
        <w:gridCol w:w="957"/>
        <w:gridCol w:w="7"/>
        <w:gridCol w:w="1085"/>
        <w:gridCol w:w="1041"/>
        <w:gridCol w:w="1007"/>
        <w:gridCol w:w="1092"/>
        <w:gridCol w:w="1005"/>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57" w:type="dxa"/>
            <w:vMerge w:val="restart"/>
            <w:shd w:val="clear" w:color="auto" w:fill="auto"/>
            <w:noWrap/>
            <w:vAlign w:val="center"/>
          </w:tcPr>
          <w:p>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tcPr>
          <w:p>
            <w:pPr>
              <w:spacing w:after="0" w:line="240" w:lineRule="auto"/>
              <w:rPr>
                <w:b/>
                <w:bCs/>
                <w:color w:val="000000"/>
                <w:sz w:val="20"/>
                <w:szCs w:val="22"/>
              </w:rPr>
            </w:pPr>
            <w:r>
              <w:rPr>
                <w:b/>
                <w:bCs/>
                <w:color w:val="000000"/>
                <w:sz w:val="20"/>
                <w:szCs w:val="22"/>
              </w:rPr>
              <w:t>PERFORMANS</w:t>
            </w:r>
          </w:p>
          <w:p>
            <w:pPr>
              <w:spacing w:after="0" w:line="240" w:lineRule="auto"/>
              <w:rPr>
                <w:b/>
                <w:bCs/>
                <w:color w:val="000000"/>
                <w:sz w:val="20"/>
                <w:szCs w:val="22"/>
              </w:rPr>
            </w:pPr>
            <w:r>
              <w:rPr>
                <w:b/>
                <w:bCs/>
                <w:color w:val="000000"/>
                <w:sz w:val="20"/>
                <w:szCs w:val="22"/>
              </w:rPr>
              <w:t>GÖSTERGESİ</w:t>
            </w:r>
          </w:p>
        </w:tc>
        <w:tc>
          <w:tcPr>
            <w:tcW w:w="964" w:type="dxa"/>
            <w:gridSpan w:val="2"/>
            <w:shd w:val="clear" w:color="auto" w:fill="auto"/>
            <w:vAlign w:val="center"/>
          </w:tcPr>
          <w:p>
            <w:pPr>
              <w:spacing w:after="0" w:line="240" w:lineRule="auto"/>
              <w:rPr>
                <w:b/>
                <w:bCs/>
                <w:color w:val="000000"/>
                <w:sz w:val="20"/>
                <w:szCs w:val="22"/>
              </w:rPr>
            </w:pPr>
            <w:r>
              <w:rPr>
                <w:b/>
                <w:bCs/>
                <w:color w:val="000000"/>
                <w:sz w:val="20"/>
                <w:szCs w:val="22"/>
              </w:rPr>
              <w:t>Mevcut</w:t>
            </w:r>
          </w:p>
        </w:tc>
        <w:tc>
          <w:tcPr>
            <w:tcW w:w="5245" w:type="dxa"/>
            <w:gridSpan w:val="6"/>
            <w:shd w:val="clear" w:color="auto" w:fill="auto"/>
            <w:vAlign w:val="center"/>
          </w:tcPr>
          <w:p>
            <w:pPr>
              <w:spacing w:after="0" w:line="240" w:lineRule="auto"/>
              <w:rPr>
                <w:b/>
                <w:bCs/>
                <w:color w:val="000000"/>
                <w:sz w:val="22"/>
                <w:szCs w:val="22"/>
              </w:rPr>
            </w:pPr>
            <w:r>
              <w:rPr>
                <w:b/>
                <w:bCs/>
                <w:color w:val="000000"/>
                <w:sz w:val="22"/>
                <w:szCs w:val="22"/>
              </w:rPr>
              <w:t>HEDEF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09" w:hRule="atLeast"/>
        </w:trPr>
        <w:tc>
          <w:tcPr>
            <w:tcW w:w="1757" w:type="dxa"/>
            <w:vMerge w:val="continue"/>
            <w:shd w:val="clear" w:color="auto" w:fill="auto"/>
            <w:vAlign w:val="center"/>
          </w:tcPr>
          <w:p>
            <w:pPr>
              <w:spacing w:after="0" w:line="240" w:lineRule="auto"/>
              <w:rPr>
                <w:b/>
                <w:bCs/>
                <w:sz w:val="22"/>
                <w:szCs w:val="22"/>
              </w:rPr>
            </w:pPr>
          </w:p>
        </w:tc>
        <w:tc>
          <w:tcPr>
            <w:tcW w:w="5042" w:type="dxa"/>
            <w:vMerge w:val="continue"/>
            <w:shd w:val="clear" w:color="auto" w:fill="auto"/>
            <w:vAlign w:val="center"/>
          </w:tcPr>
          <w:p>
            <w:pPr>
              <w:spacing w:after="0" w:line="240" w:lineRule="auto"/>
              <w:rPr>
                <w:b/>
                <w:bCs/>
                <w:sz w:val="22"/>
                <w:szCs w:val="22"/>
              </w:rPr>
            </w:pPr>
          </w:p>
        </w:tc>
        <w:tc>
          <w:tcPr>
            <w:tcW w:w="957" w:type="dxa"/>
            <w:shd w:val="clear" w:color="auto" w:fill="auto"/>
            <w:noWrap/>
            <w:vAlign w:val="center"/>
          </w:tcPr>
          <w:p>
            <w:pPr>
              <w:spacing w:after="0" w:line="240" w:lineRule="auto"/>
              <w:rPr>
                <w:b/>
                <w:bCs/>
                <w:sz w:val="22"/>
                <w:szCs w:val="22"/>
              </w:rPr>
            </w:pPr>
            <w:r>
              <w:rPr>
                <w:b/>
                <w:bCs/>
                <w:sz w:val="22"/>
                <w:szCs w:val="22"/>
              </w:rPr>
              <w:t>2018</w:t>
            </w:r>
          </w:p>
        </w:tc>
        <w:tc>
          <w:tcPr>
            <w:tcW w:w="1092" w:type="dxa"/>
            <w:gridSpan w:val="2"/>
            <w:shd w:val="clear" w:color="auto" w:fill="auto"/>
            <w:noWrap/>
            <w:vAlign w:val="center"/>
          </w:tcPr>
          <w:p>
            <w:pPr>
              <w:spacing w:after="0" w:line="240" w:lineRule="auto"/>
              <w:rPr>
                <w:b/>
                <w:bCs/>
                <w:sz w:val="22"/>
                <w:szCs w:val="22"/>
              </w:rPr>
            </w:pPr>
            <w:r>
              <w:rPr>
                <w:b/>
                <w:bCs/>
                <w:sz w:val="22"/>
                <w:szCs w:val="22"/>
              </w:rPr>
              <w:t>2019</w:t>
            </w:r>
          </w:p>
        </w:tc>
        <w:tc>
          <w:tcPr>
            <w:tcW w:w="1041" w:type="dxa"/>
            <w:vAlign w:val="center"/>
          </w:tcPr>
          <w:p>
            <w:pPr>
              <w:spacing w:after="0" w:line="240" w:lineRule="auto"/>
              <w:rPr>
                <w:b/>
                <w:bCs/>
                <w:sz w:val="22"/>
                <w:szCs w:val="22"/>
              </w:rPr>
            </w:pPr>
            <w:r>
              <w:rPr>
                <w:b/>
                <w:bCs/>
                <w:sz w:val="22"/>
                <w:szCs w:val="22"/>
              </w:rPr>
              <w:t>2020</w:t>
            </w:r>
          </w:p>
        </w:tc>
        <w:tc>
          <w:tcPr>
            <w:tcW w:w="1007" w:type="dxa"/>
            <w:vAlign w:val="center"/>
          </w:tcPr>
          <w:p>
            <w:pPr>
              <w:spacing w:after="0" w:line="240" w:lineRule="auto"/>
              <w:rPr>
                <w:b/>
                <w:bCs/>
                <w:sz w:val="22"/>
                <w:szCs w:val="22"/>
              </w:rPr>
            </w:pPr>
            <w:r>
              <w:rPr>
                <w:b/>
                <w:bCs/>
                <w:sz w:val="22"/>
                <w:szCs w:val="22"/>
              </w:rPr>
              <w:t>2021</w:t>
            </w:r>
          </w:p>
        </w:tc>
        <w:tc>
          <w:tcPr>
            <w:tcW w:w="1092" w:type="dxa"/>
            <w:vAlign w:val="center"/>
          </w:tcPr>
          <w:p>
            <w:pPr>
              <w:spacing w:after="0" w:line="240" w:lineRule="auto"/>
              <w:rPr>
                <w:b/>
                <w:bCs/>
                <w:sz w:val="22"/>
                <w:szCs w:val="22"/>
              </w:rPr>
            </w:pPr>
            <w:r>
              <w:rPr>
                <w:b/>
                <w:bCs/>
                <w:sz w:val="22"/>
                <w:szCs w:val="22"/>
              </w:rPr>
              <w:t>2022</w:t>
            </w:r>
          </w:p>
        </w:tc>
        <w:tc>
          <w:tcPr>
            <w:tcW w:w="1005" w:type="dxa"/>
            <w:vAlign w:val="center"/>
          </w:tcPr>
          <w:p>
            <w:pPr>
              <w:spacing w:after="0" w:line="240" w:lineRule="auto"/>
              <w:rPr>
                <w:b/>
                <w:bCs/>
                <w:sz w:val="22"/>
                <w:szCs w:val="22"/>
              </w:rPr>
            </w:pPr>
            <w:r>
              <w:rPr>
                <w:b/>
                <w:bCs/>
                <w:sz w:val="22"/>
                <w:szCs w:val="22"/>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spacing w:after="0" w:line="240" w:lineRule="auto"/>
              <w:rPr>
                <w:b/>
                <w:bCs/>
                <w:sz w:val="22"/>
                <w:szCs w:val="22"/>
              </w:rPr>
            </w:pPr>
            <w:r>
              <w:rPr>
                <w:b/>
                <w:bCs/>
                <w:sz w:val="22"/>
                <w:szCs w:val="22"/>
              </w:rPr>
              <w:t>PG.2.1.1</w:t>
            </w:r>
          </w:p>
        </w:tc>
        <w:tc>
          <w:tcPr>
            <w:tcW w:w="5042" w:type="dxa"/>
            <w:shd w:val="clear" w:color="auto" w:fill="auto"/>
            <w:vAlign w:val="center"/>
          </w:tcPr>
          <w:p>
            <w:pPr>
              <w:spacing w:after="0" w:line="240" w:lineRule="auto"/>
              <w:rPr>
                <w:sz w:val="22"/>
                <w:szCs w:val="22"/>
              </w:rPr>
            </w:pPr>
            <w:r>
              <w:rPr>
                <w:sz w:val="22"/>
                <w:szCs w:val="22"/>
              </w:rPr>
              <w:t>Kurum ve kuruluşlar  tarafından düzenlenen  sanatsal, bilimsel, kültürel ve sportif faaliyetlere katılan öğrenci oranı(%)</w:t>
            </w:r>
          </w:p>
        </w:tc>
        <w:tc>
          <w:tcPr>
            <w:tcW w:w="957" w:type="dxa"/>
            <w:shd w:val="clear" w:color="auto" w:fill="auto"/>
            <w:noWrap/>
            <w:vAlign w:val="center"/>
          </w:tcPr>
          <w:p>
            <w:pPr>
              <w:spacing w:after="0" w:line="240" w:lineRule="auto"/>
              <w:jc w:val="center"/>
              <w:rPr>
                <w:sz w:val="22"/>
                <w:szCs w:val="22"/>
              </w:rPr>
            </w:pPr>
            <w:r>
              <w:rPr>
                <w:sz w:val="22"/>
                <w:szCs w:val="22"/>
              </w:rPr>
              <w:t>40</w:t>
            </w:r>
          </w:p>
        </w:tc>
        <w:tc>
          <w:tcPr>
            <w:tcW w:w="1092" w:type="dxa"/>
            <w:gridSpan w:val="2"/>
            <w:shd w:val="clear" w:color="auto" w:fill="auto"/>
            <w:noWrap/>
            <w:vAlign w:val="center"/>
          </w:tcPr>
          <w:p>
            <w:pPr>
              <w:spacing w:after="0" w:line="240" w:lineRule="auto"/>
              <w:jc w:val="center"/>
              <w:rPr>
                <w:sz w:val="22"/>
                <w:szCs w:val="22"/>
              </w:rPr>
            </w:pPr>
            <w:r>
              <w:rPr>
                <w:sz w:val="22"/>
                <w:szCs w:val="22"/>
              </w:rPr>
              <w:t>50</w:t>
            </w:r>
          </w:p>
        </w:tc>
        <w:tc>
          <w:tcPr>
            <w:tcW w:w="1041" w:type="dxa"/>
            <w:vAlign w:val="center"/>
          </w:tcPr>
          <w:p>
            <w:pPr>
              <w:spacing w:after="0" w:line="240" w:lineRule="auto"/>
              <w:jc w:val="center"/>
              <w:rPr>
                <w:sz w:val="22"/>
                <w:szCs w:val="22"/>
              </w:rPr>
            </w:pPr>
            <w:r>
              <w:rPr>
                <w:sz w:val="22"/>
                <w:szCs w:val="22"/>
              </w:rPr>
              <w:t>55</w:t>
            </w:r>
          </w:p>
        </w:tc>
        <w:tc>
          <w:tcPr>
            <w:tcW w:w="1007" w:type="dxa"/>
            <w:vAlign w:val="center"/>
          </w:tcPr>
          <w:p>
            <w:pPr>
              <w:spacing w:after="0" w:line="240" w:lineRule="auto"/>
              <w:jc w:val="center"/>
              <w:rPr>
                <w:sz w:val="22"/>
                <w:szCs w:val="22"/>
              </w:rPr>
            </w:pPr>
            <w:r>
              <w:rPr>
                <w:sz w:val="22"/>
                <w:szCs w:val="22"/>
              </w:rPr>
              <w:t>60</w:t>
            </w:r>
          </w:p>
        </w:tc>
        <w:tc>
          <w:tcPr>
            <w:tcW w:w="1092" w:type="dxa"/>
            <w:vAlign w:val="center"/>
          </w:tcPr>
          <w:p>
            <w:pPr>
              <w:spacing w:after="0" w:line="240" w:lineRule="auto"/>
              <w:jc w:val="center"/>
              <w:rPr>
                <w:sz w:val="22"/>
                <w:szCs w:val="22"/>
              </w:rPr>
            </w:pPr>
            <w:r>
              <w:rPr>
                <w:sz w:val="22"/>
                <w:szCs w:val="22"/>
              </w:rPr>
              <w:t>65</w:t>
            </w:r>
          </w:p>
        </w:tc>
        <w:tc>
          <w:tcPr>
            <w:tcW w:w="1005" w:type="dxa"/>
            <w:vAlign w:val="center"/>
          </w:tcPr>
          <w:p>
            <w:pPr>
              <w:spacing w:after="0" w:line="240" w:lineRule="auto"/>
              <w:jc w:val="center"/>
              <w:rPr>
                <w:sz w:val="22"/>
                <w:szCs w:val="22"/>
              </w:rPr>
            </w:pPr>
            <w:r>
              <w:rPr>
                <w:sz w:val="22"/>
                <w:szCs w:val="2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PG.2.1.2</w:t>
            </w:r>
          </w:p>
        </w:tc>
        <w:tc>
          <w:tcPr>
            <w:tcW w:w="5042" w:type="dxa"/>
            <w:shd w:val="clear" w:color="auto" w:fill="auto"/>
            <w:vAlign w:val="center"/>
          </w:tcPr>
          <w:p>
            <w:pPr>
              <w:spacing w:after="0" w:line="240" w:lineRule="auto"/>
              <w:rPr>
                <w:sz w:val="22"/>
                <w:szCs w:val="22"/>
              </w:rPr>
            </w:pPr>
            <w:r>
              <w:rPr>
                <w:sz w:val="22"/>
                <w:szCs w:val="22"/>
              </w:rPr>
              <w:t>Çevre bilincinin artırılması çerçevesinde yapılan</w:t>
            </w:r>
          </w:p>
          <w:p>
            <w:pPr>
              <w:spacing w:after="0" w:line="240" w:lineRule="auto"/>
              <w:rPr>
                <w:sz w:val="22"/>
                <w:szCs w:val="22"/>
              </w:rPr>
            </w:pPr>
            <w:r>
              <w:rPr>
                <w:sz w:val="22"/>
                <w:szCs w:val="22"/>
              </w:rPr>
              <w:t>etkinliklere katılan öğrenci sayısı</w:t>
            </w:r>
            <w:r>
              <w:rPr>
                <w:sz w:val="22"/>
                <w:szCs w:val="22"/>
              </w:rPr>
              <w:tab/>
            </w:r>
            <w:r>
              <w:rPr>
                <w:sz w:val="22"/>
                <w:szCs w:val="22"/>
              </w:rPr>
              <w:tab/>
            </w:r>
          </w:p>
        </w:tc>
        <w:tc>
          <w:tcPr>
            <w:tcW w:w="957" w:type="dxa"/>
            <w:shd w:val="clear" w:color="auto" w:fill="auto"/>
            <w:noWrap/>
            <w:vAlign w:val="center"/>
          </w:tcPr>
          <w:p>
            <w:pPr>
              <w:spacing w:after="0" w:line="240" w:lineRule="auto"/>
              <w:jc w:val="center"/>
              <w:rPr>
                <w:sz w:val="22"/>
                <w:szCs w:val="22"/>
              </w:rPr>
            </w:pPr>
            <w:r>
              <w:rPr>
                <w:sz w:val="22"/>
                <w:szCs w:val="22"/>
              </w:rPr>
              <w:t>50</w:t>
            </w:r>
          </w:p>
        </w:tc>
        <w:tc>
          <w:tcPr>
            <w:tcW w:w="1092" w:type="dxa"/>
            <w:gridSpan w:val="2"/>
            <w:shd w:val="clear" w:color="auto" w:fill="auto"/>
            <w:noWrap/>
            <w:vAlign w:val="center"/>
          </w:tcPr>
          <w:p>
            <w:pPr>
              <w:spacing w:after="0" w:line="240" w:lineRule="auto"/>
              <w:jc w:val="center"/>
              <w:rPr>
                <w:sz w:val="22"/>
                <w:szCs w:val="22"/>
              </w:rPr>
            </w:pPr>
            <w:r>
              <w:rPr>
                <w:sz w:val="22"/>
                <w:szCs w:val="22"/>
              </w:rPr>
              <w:t>100</w:t>
            </w:r>
          </w:p>
        </w:tc>
        <w:tc>
          <w:tcPr>
            <w:tcW w:w="1041" w:type="dxa"/>
            <w:vAlign w:val="center"/>
          </w:tcPr>
          <w:p>
            <w:pPr>
              <w:spacing w:after="0" w:line="240" w:lineRule="auto"/>
              <w:jc w:val="center"/>
              <w:rPr>
                <w:sz w:val="22"/>
                <w:szCs w:val="22"/>
              </w:rPr>
            </w:pPr>
            <w:r>
              <w:rPr>
                <w:sz w:val="22"/>
                <w:szCs w:val="22"/>
              </w:rPr>
              <w:t>150</w:t>
            </w:r>
          </w:p>
        </w:tc>
        <w:tc>
          <w:tcPr>
            <w:tcW w:w="1007" w:type="dxa"/>
            <w:vAlign w:val="center"/>
          </w:tcPr>
          <w:p>
            <w:pPr>
              <w:spacing w:after="0" w:line="240" w:lineRule="auto"/>
              <w:jc w:val="center"/>
              <w:rPr>
                <w:sz w:val="22"/>
                <w:szCs w:val="22"/>
              </w:rPr>
            </w:pPr>
            <w:r>
              <w:rPr>
                <w:sz w:val="22"/>
                <w:szCs w:val="22"/>
              </w:rPr>
              <w:t>200</w:t>
            </w:r>
          </w:p>
        </w:tc>
        <w:tc>
          <w:tcPr>
            <w:tcW w:w="1092" w:type="dxa"/>
            <w:vAlign w:val="center"/>
          </w:tcPr>
          <w:p>
            <w:pPr>
              <w:spacing w:after="0" w:line="240" w:lineRule="auto"/>
              <w:jc w:val="center"/>
              <w:rPr>
                <w:sz w:val="22"/>
                <w:szCs w:val="22"/>
              </w:rPr>
            </w:pPr>
            <w:r>
              <w:rPr>
                <w:sz w:val="22"/>
                <w:szCs w:val="22"/>
              </w:rPr>
              <w:t>250</w:t>
            </w:r>
          </w:p>
        </w:tc>
        <w:tc>
          <w:tcPr>
            <w:tcW w:w="1005" w:type="dxa"/>
            <w:vAlign w:val="center"/>
          </w:tcPr>
          <w:p>
            <w:pPr>
              <w:spacing w:after="0" w:line="240" w:lineRule="auto"/>
              <w:jc w:val="center"/>
              <w:rPr>
                <w:sz w:val="22"/>
                <w:szCs w:val="22"/>
              </w:rPr>
            </w:pPr>
            <w:r>
              <w:rPr>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PG.2.1.3</w:t>
            </w:r>
          </w:p>
        </w:tc>
        <w:tc>
          <w:tcPr>
            <w:tcW w:w="5042" w:type="dxa"/>
            <w:shd w:val="clear" w:color="auto" w:fill="auto"/>
            <w:vAlign w:val="center"/>
          </w:tcPr>
          <w:p>
            <w:pPr>
              <w:spacing w:after="0" w:line="240" w:lineRule="auto"/>
              <w:rPr>
                <w:sz w:val="22"/>
                <w:szCs w:val="22"/>
              </w:rPr>
            </w:pPr>
            <w:r>
              <w:rPr>
                <w:sz w:val="22"/>
                <w:szCs w:val="22"/>
              </w:rPr>
              <w:t>Hedeflenen başarıyı gerçekleştiremeyen</w:t>
            </w:r>
          </w:p>
          <w:p>
            <w:pPr>
              <w:spacing w:after="0" w:line="240" w:lineRule="auto"/>
              <w:rPr>
                <w:sz w:val="22"/>
                <w:szCs w:val="22"/>
              </w:rPr>
            </w:pPr>
            <w:r>
              <w:rPr>
                <w:sz w:val="22"/>
                <w:szCs w:val="22"/>
              </w:rPr>
              <w:t>öğrencilerden destek programı eğitimine</w:t>
            </w:r>
          </w:p>
          <w:p>
            <w:pPr>
              <w:spacing w:after="0" w:line="240" w:lineRule="auto"/>
              <w:rPr>
                <w:sz w:val="22"/>
                <w:szCs w:val="22"/>
              </w:rPr>
            </w:pPr>
            <w:r>
              <w:rPr>
                <w:sz w:val="22"/>
                <w:szCs w:val="22"/>
              </w:rPr>
              <w:t>katılanların oranı (%)</w:t>
            </w:r>
          </w:p>
        </w:tc>
        <w:tc>
          <w:tcPr>
            <w:tcW w:w="957" w:type="dxa"/>
            <w:shd w:val="clear" w:color="auto" w:fill="auto"/>
            <w:noWrap/>
            <w:vAlign w:val="center"/>
          </w:tcPr>
          <w:p>
            <w:pPr>
              <w:spacing w:after="0" w:line="240" w:lineRule="auto"/>
              <w:jc w:val="center"/>
              <w:rPr>
                <w:sz w:val="22"/>
                <w:szCs w:val="22"/>
              </w:rPr>
            </w:pPr>
            <w:r>
              <w:rPr>
                <w:sz w:val="22"/>
                <w:szCs w:val="22"/>
              </w:rPr>
              <w:t>1</w:t>
            </w:r>
          </w:p>
        </w:tc>
        <w:tc>
          <w:tcPr>
            <w:tcW w:w="1092" w:type="dxa"/>
            <w:gridSpan w:val="2"/>
            <w:shd w:val="clear" w:color="auto" w:fill="auto"/>
            <w:noWrap/>
            <w:vAlign w:val="center"/>
          </w:tcPr>
          <w:p>
            <w:pPr>
              <w:spacing w:after="0" w:line="240" w:lineRule="auto"/>
              <w:jc w:val="center"/>
              <w:rPr>
                <w:sz w:val="22"/>
                <w:szCs w:val="22"/>
              </w:rPr>
            </w:pPr>
            <w:r>
              <w:rPr>
                <w:sz w:val="22"/>
                <w:szCs w:val="22"/>
              </w:rPr>
              <w:t>1</w:t>
            </w:r>
          </w:p>
        </w:tc>
        <w:tc>
          <w:tcPr>
            <w:tcW w:w="1041" w:type="dxa"/>
            <w:vAlign w:val="center"/>
          </w:tcPr>
          <w:p>
            <w:pPr>
              <w:spacing w:after="0" w:line="240" w:lineRule="auto"/>
              <w:jc w:val="center"/>
              <w:rPr>
                <w:sz w:val="22"/>
                <w:szCs w:val="22"/>
              </w:rPr>
            </w:pPr>
            <w:r>
              <w:rPr>
                <w:sz w:val="22"/>
                <w:szCs w:val="22"/>
              </w:rPr>
              <w:t>0,5</w:t>
            </w:r>
          </w:p>
        </w:tc>
        <w:tc>
          <w:tcPr>
            <w:tcW w:w="1007" w:type="dxa"/>
            <w:vAlign w:val="center"/>
          </w:tcPr>
          <w:p>
            <w:pPr>
              <w:spacing w:after="0" w:line="240" w:lineRule="auto"/>
              <w:jc w:val="center"/>
              <w:rPr>
                <w:sz w:val="22"/>
                <w:szCs w:val="22"/>
              </w:rPr>
            </w:pPr>
            <w:r>
              <w:rPr>
                <w:sz w:val="22"/>
                <w:szCs w:val="22"/>
              </w:rPr>
              <w:t>0</w:t>
            </w:r>
          </w:p>
        </w:tc>
        <w:tc>
          <w:tcPr>
            <w:tcW w:w="1092" w:type="dxa"/>
            <w:vAlign w:val="center"/>
          </w:tcPr>
          <w:p>
            <w:pPr>
              <w:spacing w:after="0" w:line="240" w:lineRule="auto"/>
              <w:jc w:val="center"/>
              <w:rPr>
                <w:sz w:val="22"/>
                <w:szCs w:val="22"/>
              </w:rPr>
            </w:pPr>
            <w:r>
              <w:rPr>
                <w:sz w:val="22"/>
                <w:szCs w:val="22"/>
              </w:rPr>
              <w:t>0</w:t>
            </w:r>
          </w:p>
        </w:tc>
        <w:tc>
          <w:tcPr>
            <w:tcW w:w="1005" w:type="dxa"/>
            <w:vAlign w:val="center"/>
          </w:tcPr>
          <w:p>
            <w:pPr>
              <w:spacing w:after="0" w:line="240" w:lineRule="auto"/>
              <w:jc w:val="center"/>
              <w:rPr>
                <w:sz w:val="22"/>
                <w:szCs w:val="22"/>
              </w:rPr>
            </w:pPr>
            <w:r>
              <w:rPr>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PG.2.1.4</w:t>
            </w:r>
          </w:p>
        </w:tc>
        <w:tc>
          <w:tcPr>
            <w:tcW w:w="5042" w:type="dxa"/>
            <w:shd w:val="clear" w:color="auto" w:fill="auto"/>
            <w:vAlign w:val="center"/>
          </w:tcPr>
          <w:p>
            <w:pPr>
              <w:spacing w:after="0" w:line="240" w:lineRule="auto"/>
              <w:rPr>
                <w:sz w:val="22"/>
                <w:szCs w:val="22"/>
              </w:rPr>
            </w:pPr>
            <w:r>
              <w:rPr>
                <w:sz w:val="22"/>
                <w:szCs w:val="22"/>
              </w:rPr>
              <w:t>Ders dışı egzersiz çalışmalarına katılan öğrenci</w:t>
            </w:r>
          </w:p>
          <w:p>
            <w:pPr>
              <w:spacing w:after="0" w:line="240" w:lineRule="auto"/>
              <w:rPr>
                <w:sz w:val="22"/>
                <w:szCs w:val="22"/>
              </w:rPr>
            </w:pPr>
            <w:r>
              <w:rPr>
                <w:sz w:val="22"/>
                <w:szCs w:val="22"/>
              </w:rPr>
              <w:t>sayısı</w:t>
            </w:r>
          </w:p>
        </w:tc>
        <w:tc>
          <w:tcPr>
            <w:tcW w:w="957" w:type="dxa"/>
            <w:shd w:val="clear" w:color="auto" w:fill="auto"/>
            <w:noWrap/>
            <w:vAlign w:val="center"/>
          </w:tcPr>
          <w:p>
            <w:pPr>
              <w:spacing w:after="0" w:line="240" w:lineRule="auto"/>
              <w:jc w:val="center"/>
              <w:rPr>
                <w:sz w:val="22"/>
                <w:szCs w:val="22"/>
              </w:rPr>
            </w:pPr>
            <w:r>
              <w:rPr>
                <w:sz w:val="22"/>
                <w:szCs w:val="22"/>
              </w:rPr>
              <w:t>100</w:t>
            </w:r>
          </w:p>
        </w:tc>
        <w:tc>
          <w:tcPr>
            <w:tcW w:w="1092" w:type="dxa"/>
            <w:gridSpan w:val="2"/>
            <w:shd w:val="clear" w:color="auto" w:fill="auto"/>
            <w:noWrap/>
            <w:vAlign w:val="center"/>
          </w:tcPr>
          <w:p>
            <w:pPr>
              <w:spacing w:after="0" w:line="240" w:lineRule="auto"/>
              <w:jc w:val="center"/>
              <w:rPr>
                <w:sz w:val="22"/>
                <w:szCs w:val="22"/>
              </w:rPr>
            </w:pPr>
            <w:r>
              <w:rPr>
                <w:sz w:val="22"/>
                <w:szCs w:val="22"/>
              </w:rPr>
              <w:t>120</w:t>
            </w:r>
          </w:p>
        </w:tc>
        <w:tc>
          <w:tcPr>
            <w:tcW w:w="1041" w:type="dxa"/>
            <w:vAlign w:val="center"/>
          </w:tcPr>
          <w:p>
            <w:pPr>
              <w:spacing w:after="0" w:line="240" w:lineRule="auto"/>
              <w:jc w:val="center"/>
              <w:rPr>
                <w:sz w:val="22"/>
                <w:szCs w:val="22"/>
              </w:rPr>
            </w:pPr>
            <w:r>
              <w:rPr>
                <w:sz w:val="22"/>
                <w:szCs w:val="22"/>
              </w:rPr>
              <w:t>130</w:t>
            </w:r>
          </w:p>
        </w:tc>
        <w:tc>
          <w:tcPr>
            <w:tcW w:w="1007" w:type="dxa"/>
            <w:vAlign w:val="center"/>
          </w:tcPr>
          <w:p>
            <w:pPr>
              <w:spacing w:after="0" w:line="240" w:lineRule="auto"/>
              <w:jc w:val="center"/>
              <w:rPr>
                <w:sz w:val="22"/>
                <w:szCs w:val="22"/>
              </w:rPr>
            </w:pPr>
            <w:r>
              <w:rPr>
                <w:sz w:val="22"/>
                <w:szCs w:val="22"/>
              </w:rPr>
              <w:t>140</w:t>
            </w:r>
          </w:p>
        </w:tc>
        <w:tc>
          <w:tcPr>
            <w:tcW w:w="1092" w:type="dxa"/>
            <w:vAlign w:val="center"/>
          </w:tcPr>
          <w:p>
            <w:pPr>
              <w:spacing w:after="0" w:line="240" w:lineRule="auto"/>
              <w:jc w:val="center"/>
              <w:rPr>
                <w:sz w:val="22"/>
                <w:szCs w:val="22"/>
              </w:rPr>
            </w:pPr>
            <w:r>
              <w:rPr>
                <w:sz w:val="22"/>
                <w:szCs w:val="22"/>
              </w:rPr>
              <w:t>150</w:t>
            </w:r>
          </w:p>
        </w:tc>
        <w:tc>
          <w:tcPr>
            <w:tcW w:w="1005" w:type="dxa"/>
            <w:vAlign w:val="center"/>
          </w:tcPr>
          <w:p>
            <w:pPr>
              <w:spacing w:after="0" w:line="240" w:lineRule="auto"/>
              <w:jc w:val="center"/>
              <w:rPr>
                <w:sz w:val="22"/>
                <w:szCs w:val="22"/>
              </w:rPr>
            </w:pPr>
            <w:r>
              <w:rPr>
                <w:sz w:val="22"/>
                <w:szCs w:val="22"/>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PG.2.1.5</w:t>
            </w:r>
          </w:p>
        </w:tc>
        <w:tc>
          <w:tcPr>
            <w:tcW w:w="5042" w:type="dxa"/>
            <w:shd w:val="clear" w:color="auto" w:fill="auto"/>
            <w:vAlign w:val="center"/>
          </w:tcPr>
          <w:p>
            <w:pPr>
              <w:spacing w:after="0" w:line="240" w:lineRule="auto"/>
              <w:rPr>
                <w:sz w:val="22"/>
                <w:szCs w:val="22"/>
              </w:rPr>
            </w:pPr>
            <w:r>
              <w:rPr>
                <w:sz w:val="22"/>
                <w:szCs w:val="22"/>
              </w:rPr>
              <w:t>Sağlıklı ve dengeli beslenme ile ilgili verilen eğitime katılan öğrenci sayısı</w:t>
            </w:r>
          </w:p>
        </w:tc>
        <w:tc>
          <w:tcPr>
            <w:tcW w:w="957" w:type="dxa"/>
            <w:shd w:val="clear" w:color="auto" w:fill="auto"/>
            <w:noWrap/>
            <w:vAlign w:val="center"/>
          </w:tcPr>
          <w:p>
            <w:pPr>
              <w:spacing w:after="0" w:line="240" w:lineRule="auto"/>
              <w:jc w:val="center"/>
              <w:rPr>
                <w:sz w:val="22"/>
                <w:szCs w:val="22"/>
              </w:rPr>
            </w:pPr>
            <w:r>
              <w:rPr>
                <w:sz w:val="22"/>
                <w:szCs w:val="22"/>
              </w:rPr>
              <w:t>200</w:t>
            </w:r>
          </w:p>
        </w:tc>
        <w:tc>
          <w:tcPr>
            <w:tcW w:w="1092" w:type="dxa"/>
            <w:gridSpan w:val="2"/>
            <w:shd w:val="clear" w:color="auto" w:fill="auto"/>
            <w:noWrap/>
            <w:vAlign w:val="center"/>
          </w:tcPr>
          <w:p>
            <w:pPr>
              <w:spacing w:after="0" w:line="240" w:lineRule="auto"/>
              <w:jc w:val="center"/>
              <w:rPr>
                <w:sz w:val="22"/>
                <w:szCs w:val="22"/>
              </w:rPr>
            </w:pPr>
            <w:r>
              <w:rPr>
                <w:sz w:val="22"/>
                <w:szCs w:val="22"/>
              </w:rPr>
              <w:t>250</w:t>
            </w:r>
          </w:p>
        </w:tc>
        <w:tc>
          <w:tcPr>
            <w:tcW w:w="1041" w:type="dxa"/>
            <w:vAlign w:val="center"/>
          </w:tcPr>
          <w:p>
            <w:pPr>
              <w:spacing w:after="0" w:line="240" w:lineRule="auto"/>
              <w:jc w:val="center"/>
              <w:rPr>
                <w:sz w:val="22"/>
                <w:szCs w:val="22"/>
              </w:rPr>
            </w:pPr>
            <w:r>
              <w:rPr>
                <w:sz w:val="22"/>
                <w:szCs w:val="22"/>
              </w:rPr>
              <w:t>300</w:t>
            </w:r>
          </w:p>
        </w:tc>
        <w:tc>
          <w:tcPr>
            <w:tcW w:w="1007" w:type="dxa"/>
            <w:vAlign w:val="center"/>
          </w:tcPr>
          <w:p>
            <w:pPr>
              <w:spacing w:after="0" w:line="240" w:lineRule="auto"/>
              <w:jc w:val="center"/>
              <w:rPr>
                <w:sz w:val="22"/>
                <w:szCs w:val="22"/>
              </w:rPr>
            </w:pPr>
            <w:r>
              <w:rPr>
                <w:sz w:val="22"/>
                <w:szCs w:val="22"/>
              </w:rPr>
              <w:t>400</w:t>
            </w:r>
          </w:p>
        </w:tc>
        <w:tc>
          <w:tcPr>
            <w:tcW w:w="1092" w:type="dxa"/>
            <w:vAlign w:val="center"/>
          </w:tcPr>
          <w:p>
            <w:pPr>
              <w:spacing w:after="0" w:line="240" w:lineRule="auto"/>
              <w:jc w:val="center"/>
              <w:rPr>
                <w:sz w:val="22"/>
                <w:szCs w:val="22"/>
              </w:rPr>
            </w:pPr>
            <w:r>
              <w:rPr>
                <w:sz w:val="22"/>
                <w:szCs w:val="22"/>
              </w:rPr>
              <w:t>500</w:t>
            </w:r>
          </w:p>
        </w:tc>
        <w:tc>
          <w:tcPr>
            <w:tcW w:w="1005" w:type="dxa"/>
            <w:vAlign w:val="center"/>
          </w:tcPr>
          <w:p>
            <w:pPr>
              <w:spacing w:after="0" w:line="240" w:lineRule="auto"/>
              <w:jc w:val="center"/>
              <w:rPr>
                <w:sz w:val="22"/>
                <w:szCs w:val="22"/>
              </w:rPr>
            </w:pPr>
            <w:r>
              <w:rPr>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sz w:val="22"/>
                <w:szCs w:val="22"/>
              </w:rPr>
            </w:pPr>
            <w:r>
              <w:rPr>
                <w:b/>
                <w:bCs/>
                <w:sz w:val="22"/>
                <w:szCs w:val="22"/>
              </w:rPr>
              <w:t>PG.2.1.6</w:t>
            </w:r>
          </w:p>
        </w:tc>
        <w:tc>
          <w:tcPr>
            <w:tcW w:w="5042" w:type="dxa"/>
            <w:shd w:val="clear" w:color="auto" w:fill="auto"/>
            <w:vAlign w:val="center"/>
          </w:tcPr>
          <w:p>
            <w:pPr>
              <w:spacing w:after="0" w:line="240" w:lineRule="auto"/>
              <w:rPr>
                <w:sz w:val="22"/>
                <w:szCs w:val="22"/>
              </w:rPr>
            </w:pPr>
            <w:r>
              <w:rPr>
                <w:sz w:val="22"/>
                <w:szCs w:val="22"/>
              </w:rPr>
              <w:t>Öğrenci başına okunan kitap sayısı</w:t>
            </w:r>
          </w:p>
          <w:p>
            <w:pPr>
              <w:spacing w:after="0" w:line="240" w:lineRule="auto"/>
              <w:rPr>
                <w:sz w:val="22"/>
                <w:szCs w:val="22"/>
              </w:rPr>
            </w:pPr>
          </w:p>
        </w:tc>
        <w:tc>
          <w:tcPr>
            <w:tcW w:w="957" w:type="dxa"/>
            <w:shd w:val="clear" w:color="auto" w:fill="auto"/>
            <w:noWrap/>
            <w:vAlign w:val="center"/>
          </w:tcPr>
          <w:p>
            <w:pPr>
              <w:spacing w:after="0" w:line="240" w:lineRule="auto"/>
              <w:jc w:val="center"/>
              <w:rPr>
                <w:sz w:val="22"/>
                <w:szCs w:val="22"/>
              </w:rPr>
            </w:pPr>
            <w:r>
              <w:rPr>
                <w:sz w:val="22"/>
                <w:szCs w:val="22"/>
              </w:rPr>
              <w:t>10</w:t>
            </w:r>
          </w:p>
        </w:tc>
        <w:tc>
          <w:tcPr>
            <w:tcW w:w="1092" w:type="dxa"/>
            <w:gridSpan w:val="2"/>
            <w:shd w:val="clear" w:color="auto" w:fill="auto"/>
            <w:noWrap/>
            <w:vAlign w:val="center"/>
          </w:tcPr>
          <w:p>
            <w:pPr>
              <w:spacing w:after="0" w:line="240" w:lineRule="auto"/>
              <w:jc w:val="center"/>
              <w:rPr>
                <w:sz w:val="22"/>
                <w:szCs w:val="22"/>
              </w:rPr>
            </w:pPr>
            <w:r>
              <w:rPr>
                <w:sz w:val="22"/>
                <w:szCs w:val="22"/>
              </w:rPr>
              <w:t>12</w:t>
            </w:r>
          </w:p>
        </w:tc>
        <w:tc>
          <w:tcPr>
            <w:tcW w:w="1041" w:type="dxa"/>
            <w:vAlign w:val="center"/>
          </w:tcPr>
          <w:p>
            <w:pPr>
              <w:spacing w:after="0" w:line="240" w:lineRule="auto"/>
              <w:jc w:val="center"/>
              <w:rPr>
                <w:sz w:val="22"/>
                <w:szCs w:val="22"/>
              </w:rPr>
            </w:pPr>
            <w:r>
              <w:rPr>
                <w:sz w:val="22"/>
                <w:szCs w:val="22"/>
              </w:rPr>
              <w:t>15</w:t>
            </w:r>
          </w:p>
        </w:tc>
        <w:tc>
          <w:tcPr>
            <w:tcW w:w="1007" w:type="dxa"/>
            <w:vAlign w:val="center"/>
          </w:tcPr>
          <w:p>
            <w:pPr>
              <w:spacing w:after="0" w:line="240" w:lineRule="auto"/>
              <w:jc w:val="center"/>
              <w:rPr>
                <w:sz w:val="22"/>
                <w:szCs w:val="22"/>
              </w:rPr>
            </w:pPr>
            <w:r>
              <w:rPr>
                <w:sz w:val="22"/>
                <w:szCs w:val="22"/>
              </w:rPr>
              <w:t>17</w:t>
            </w:r>
          </w:p>
        </w:tc>
        <w:tc>
          <w:tcPr>
            <w:tcW w:w="1092" w:type="dxa"/>
            <w:vAlign w:val="center"/>
          </w:tcPr>
          <w:p>
            <w:pPr>
              <w:spacing w:after="0" w:line="240" w:lineRule="auto"/>
              <w:jc w:val="center"/>
              <w:rPr>
                <w:sz w:val="22"/>
                <w:szCs w:val="22"/>
              </w:rPr>
            </w:pPr>
            <w:r>
              <w:rPr>
                <w:sz w:val="22"/>
                <w:szCs w:val="22"/>
              </w:rPr>
              <w:t>25</w:t>
            </w:r>
          </w:p>
        </w:tc>
        <w:tc>
          <w:tcPr>
            <w:tcW w:w="1005" w:type="dxa"/>
            <w:vAlign w:val="center"/>
          </w:tcPr>
          <w:p>
            <w:pPr>
              <w:spacing w:after="0" w:line="240" w:lineRule="auto"/>
              <w:jc w:val="center"/>
              <w:rPr>
                <w:sz w:val="22"/>
                <w:szCs w:val="22"/>
              </w:rPr>
            </w:pPr>
            <w:r>
              <w:rPr>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49" w:hRule="atLeast"/>
        </w:trPr>
        <w:tc>
          <w:tcPr>
            <w:tcW w:w="1757" w:type="dxa"/>
            <w:shd w:val="clear" w:color="auto" w:fill="auto"/>
            <w:vAlign w:val="center"/>
          </w:tcPr>
          <w:p>
            <w:pPr>
              <w:rPr>
                <w:b/>
                <w:bCs/>
                <w:sz w:val="22"/>
                <w:szCs w:val="22"/>
              </w:rPr>
            </w:pPr>
            <w:r>
              <w:rPr>
                <w:b/>
                <w:bCs/>
                <w:sz w:val="22"/>
                <w:szCs w:val="22"/>
              </w:rPr>
              <w:t>PG.2.1.7</w:t>
            </w:r>
          </w:p>
        </w:tc>
        <w:tc>
          <w:tcPr>
            <w:tcW w:w="5042" w:type="dxa"/>
            <w:shd w:val="clear" w:color="auto" w:fill="auto"/>
            <w:vAlign w:val="center"/>
          </w:tcPr>
          <w:p>
            <w:pPr>
              <w:spacing w:after="0" w:line="240" w:lineRule="auto"/>
              <w:rPr>
                <w:sz w:val="22"/>
                <w:szCs w:val="22"/>
              </w:rPr>
            </w:pPr>
            <w:r>
              <w:rPr>
                <w:sz w:val="22"/>
                <w:szCs w:val="22"/>
              </w:rPr>
              <w:t>Okulumuzdaki Tasarım ve Beceri Atölyesi (Adet)</w:t>
            </w:r>
          </w:p>
          <w:p>
            <w:pPr>
              <w:spacing w:after="0" w:line="240" w:lineRule="auto"/>
              <w:rPr>
                <w:sz w:val="22"/>
                <w:szCs w:val="22"/>
              </w:rPr>
            </w:pPr>
          </w:p>
        </w:tc>
        <w:tc>
          <w:tcPr>
            <w:tcW w:w="957" w:type="dxa"/>
            <w:shd w:val="clear" w:color="auto" w:fill="auto"/>
            <w:noWrap/>
            <w:vAlign w:val="center"/>
          </w:tcPr>
          <w:p>
            <w:pPr>
              <w:spacing w:after="0" w:line="240" w:lineRule="auto"/>
              <w:jc w:val="center"/>
              <w:rPr>
                <w:sz w:val="22"/>
                <w:szCs w:val="22"/>
              </w:rPr>
            </w:pPr>
            <w:r>
              <w:rPr>
                <w:sz w:val="22"/>
                <w:szCs w:val="22"/>
              </w:rPr>
              <w:t>0</w:t>
            </w:r>
          </w:p>
        </w:tc>
        <w:tc>
          <w:tcPr>
            <w:tcW w:w="1092" w:type="dxa"/>
            <w:gridSpan w:val="2"/>
            <w:shd w:val="clear" w:color="auto" w:fill="auto"/>
            <w:noWrap/>
            <w:vAlign w:val="center"/>
          </w:tcPr>
          <w:p>
            <w:pPr>
              <w:spacing w:after="0" w:line="240" w:lineRule="auto"/>
              <w:jc w:val="center"/>
              <w:rPr>
                <w:sz w:val="22"/>
                <w:szCs w:val="22"/>
              </w:rPr>
            </w:pPr>
            <w:r>
              <w:rPr>
                <w:sz w:val="22"/>
                <w:szCs w:val="22"/>
              </w:rPr>
              <w:t>1</w:t>
            </w:r>
          </w:p>
        </w:tc>
        <w:tc>
          <w:tcPr>
            <w:tcW w:w="1041" w:type="dxa"/>
            <w:vAlign w:val="center"/>
          </w:tcPr>
          <w:p>
            <w:pPr>
              <w:spacing w:after="0" w:line="240" w:lineRule="auto"/>
              <w:jc w:val="center"/>
              <w:rPr>
                <w:sz w:val="22"/>
                <w:szCs w:val="22"/>
              </w:rPr>
            </w:pPr>
            <w:r>
              <w:rPr>
                <w:sz w:val="22"/>
                <w:szCs w:val="22"/>
              </w:rPr>
              <w:t>1</w:t>
            </w:r>
          </w:p>
        </w:tc>
        <w:tc>
          <w:tcPr>
            <w:tcW w:w="1007" w:type="dxa"/>
            <w:vAlign w:val="center"/>
          </w:tcPr>
          <w:p>
            <w:pPr>
              <w:spacing w:after="0" w:line="240" w:lineRule="auto"/>
              <w:jc w:val="center"/>
              <w:rPr>
                <w:sz w:val="22"/>
                <w:szCs w:val="22"/>
              </w:rPr>
            </w:pPr>
            <w:r>
              <w:rPr>
                <w:sz w:val="22"/>
                <w:szCs w:val="22"/>
              </w:rPr>
              <w:t>1</w:t>
            </w:r>
          </w:p>
        </w:tc>
        <w:tc>
          <w:tcPr>
            <w:tcW w:w="1092" w:type="dxa"/>
            <w:vAlign w:val="center"/>
          </w:tcPr>
          <w:p>
            <w:pPr>
              <w:spacing w:after="0" w:line="240" w:lineRule="auto"/>
              <w:jc w:val="center"/>
              <w:rPr>
                <w:sz w:val="22"/>
                <w:szCs w:val="22"/>
              </w:rPr>
            </w:pPr>
            <w:r>
              <w:rPr>
                <w:sz w:val="22"/>
                <w:szCs w:val="22"/>
              </w:rPr>
              <w:t>2</w:t>
            </w:r>
          </w:p>
        </w:tc>
        <w:tc>
          <w:tcPr>
            <w:tcW w:w="1005" w:type="dxa"/>
            <w:vAlign w:val="center"/>
          </w:tcPr>
          <w:p>
            <w:pPr>
              <w:spacing w:after="0" w:line="240" w:lineRule="auto"/>
              <w:jc w:val="center"/>
              <w:rPr>
                <w:sz w:val="22"/>
                <w:szCs w:val="22"/>
              </w:rPr>
            </w:pPr>
            <w:r>
              <w:rPr>
                <w:sz w:val="22"/>
                <w:szCs w:val="22"/>
              </w:rPr>
              <w:t>2</w:t>
            </w:r>
          </w:p>
        </w:tc>
      </w:tr>
    </w:tbl>
    <w:p>
      <w:pPr>
        <w:jc w:val="both"/>
        <w:rPr>
          <w:b/>
          <w:color w:val="FF0000"/>
          <w:szCs w:val="24"/>
        </w:rPr>
      </w:pPr>
    </w:p>
    <w:p>
      <w:pPr>
        <w:rPr>
          <w:b/>
          <w:sz w:val="28"/>
        </w:rPr>
      </w:pPr>
    </w:p>
    <w:p>
      <w:pPr>
        <w:rPr>
          <w:b/>
          <w:sz w:val="28"/>
        </w:rPr>
      </w:pPr>
    </w:p>
    <w:p>
      <w:pPr>
        <w:rPr>
          <w:b/>
          <w:sz w:val="28"/>
        </w:rPr>
      </w:pPr>
    </w:p>
    <w:p>
      <w:pPr>
        <w:rPr>
          <w:b/>
          <w:sz w:val="28"/>
        </w:rPr>
      </w:pPr>
    </w:p>
    <w:p>
      <w:pPr>
        <w:rPr>
          <w:b/>
          <w:sz w:val="28"/>
        </w:rPr>
      </w:pPr>
      <w:r>
        <w:rPr>
          <w:b/>
          <w:sz w:val="28"/>
        </w:rPr>
        <w:t>Eylemler</w:t>
      </w:r>
    </w:p>
    <w:p>
      <w:pPr>
        <w:rPr>
          <w:b/>
          <w:sz w:val="28"/>
        </w:rPr>
      </w:pPr>
    </w:p>
    <w:tbl>
      <w:tblPr>
        <w:tblStyle w:val="36"/>
        <w:tblW w:w="4829" w:type="pct"/>
        <w:tblInd w:w="0" w:type="dxa"/>
        <w:tblLayout w:type="fixed"/>
        <w:tblCellMar>
          <w:top w:w="0" w:type="dxa"/>
          <w:left w:w="70" w:type="dxa"/>
          <w:bottom w:w="0" w:type="dxa"/>
          <w:right w:w="70" w:type="dxa"/>
        </w:tblCellMar>
      </w:tblPr>
      <w:tblGrid>
        <w:gridCol w:w="977"/>
        <w:gridCol w:w="6426"/>
        <w:gridCol w:w="3210"/>
        <w:gridCol w:w="3213"/>
      </w:tblGrid>
      <w:tr>
        <w:tblPrEx>
          <w:tblCellMar>
            <w:top w:w="0" w:type="dxa"/>
            <w:left w:w="70" w:type="dxa"/>
            <w:bottom w:w="0" w:type="dxa"/>
            <w:right w:w="70" w:type="dxa"/>
          </w:tblCellMar>
        </w:tblPrEx>
        <w:trPr>
          <w:trHeight w:val="441" w:hRule="atLeast"/>
          <w:tblHeader/>
        </w:trPr>
        <w:tc>
          <w:tcPr>
            <w:tcW w:w="353" w:type="pct"/>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No</w:t>
            </w:r>
          </w:p>
        </w:tc>
        <w:tc>
          <w:tcPr>
            <w:tcW w:w="2324" w:type="pct"/>
            <w:tcBorders>
              <w:top w:val="single" w:color="auto" w:sz="8" w:space="0"/>
              <w:left w:val="nil"/>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Eylem İfadesi</w:t>
            </w:r>
          </w:p>
        </w:tc>
        <w:tc>
          <w:tcPr>
            <w:tcW w:w="1161"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Sorumlusu</w:t>
            </w:r>
          </w:p>
        </w:tc>
        <w:tc>
          <w:tcPr>
            <w:tcW w:w="1162"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Tarihi</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2.1.1.</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Okulumuzda bilimsel, kültürel, sanatsal, sportif ve toplum hizmeti alanlarında etkinliklere katılım oranı artırılacaktır.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Tüm Paydaşlar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2.1.2</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Çevre bilincinin artırılması çerçevesinde yapılan etkinliklere katılan öğrenciler ödüllendirilerek katılım oranımız artırılacaktır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Tüm Paydaşlar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2.1.3</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Hedefledikleri başarıyı gösteremediği belirlenen öğrencilerin akademik ve sosyal gelişimleri için okulumuzda destek programları uygulanacaktır.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rPr>
                <w:color w:val="000000"/>
                <w:szCs w:val="24"/>
              </w:rPr>
            </w:pPr>
            <w:r>
              <w:rPr>
                <w:color w:val="000000"/>
                <w:szCs w:val="24"/>
              </w:rPr>
              <w:t>Okul İdaresi ve 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2.1.4</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Okulumuz da ders dışı egzersiz çalışmalarına önem verilecek ve çalışmalar desteklenecektir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rPr>
                <w:color w:val="000000"/>
                <w:szCs w:val="24"/>
              </w:rPr>
            </w:pPr>
            <w:r>
              <w:rPr>
                <w:color w:val="000000"/>
                <w:szCs w:val="24"/>
              </w:rPr>
              <w:t>Okul İdaresi ve 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nil"/>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2.1.5</w:t>
            </w:r>
          </w:p>
        </w:tc>
        <w:tc>
          <w:tcPr>
            <w:tcW w:w="2324" w:type="pct"/>
            <w:tcBorders>
              <w:top w:val="nil"/>
              <w:left w:val="nil"/>
              <w:bottom w:val="nil"/>
              <w:right w:val="single" w:color="auto" w:sz="8" w:space="0"/>
            </w:tcBorders>
            <w:shd w:val="clear" w:color="auto" w:fill="auto"/>
            <w:vAlign w:val="center"/>
          </w:tcPr>
          <w:p>
            <w:pPr>
              <w:spacing w:after="0" w:line="240" w:lineRule="auto"/>
              <w:jc w:val="both"/>
              <w:rPr>
                <w:szCs w:val="24"/>
                <w:highlight w:val="green"/>
              </w:rPr>
            </w:pPr>
            <w:r>
              <w:rPr>
                <w:szCs w:val="24"/>
              </w:rPr>
              <w:t>Okul sağlığı ve hijyen konularında öğrencilerin, ailelerin ve çalışanların bilinçlendirilmesine yönelik faaliyetler yapılacaktır. Okulumuzun bu konulara ilişkin değerlendirmelere (Beyaz Bayrak, Beslenme Dostu Okul, Sıfır Atık Projesi vb.) katılmaları desteklenecektir.</w:t>
            </w:r>
          </w:p>
        </w:tc>
        <w:tc>
          <w:tcPr>
            <w:tcW w:w="1161" w:type="pct"/>
            <w:tcBorders>
              <w:top w:val="nil"/>
              <w:left w:val="nil"/>
              <w:bottom w:val="nil"/>
              <w:right w:val="single" w:color="auto" w:sz="8" w:space="0"/>
            </w:tcBorders>
            <w:shd w:val="clear" w:color="auto" w:fill="auto"/>
            <w:vAlign w:val="center"/>
          </w:tcPr>
          <w:p>
            <w:pPr>
              <w:spacing w:after="0" w:line="240" w:lineRule="auto"/>
              <w:jc w:val="both"/>
              <w:rPr>
                <w:color w:val="000000"/>
                <w:szCs w:val="24"/>
              </w:rPr>
            </w:pPr>
            <w:r>
              <w:rPr>
                <w:color w:val="000000"/>
                <w:szCs w:val="24"/>
              </w:rPr>
              <w:t>Tüm Paydaşlar</w:t>
            </w:r>
            <w:r>
              <w:rPr>
                <w:color w:val="000000"/>
                <w:szCs w:val="24"/>
              </w:rPr>
              <w:tab/>
            </w:r>
          </w:p>
        </w:tc>
        <w:tc>
          <w:tcPr>
            <w:tcW w:w="1162" w:type="pct"/>
            <w:tcBorders>
              <w:top w:val="nil"/>
              <w:left w:val="nil"/>
              <w:bottom w:val="nil"/>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nil"/>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2.1.6</w:t>
            </w:r>
          </w:p>
        </w:tc>
        <w:tc>
          <w:tcPr>
            <w:tcW w:w="2324" w:type="pct"/>
            <w:tcBorders>
              <w:top w:val="nil"/>
              <w:left w:val="nil"/>
              <w:bottom w:val="nil"/>
              <w:right w:val="single" w:color="auto" w:sz="8" w:space="0"/>
            </w:tcBorders>
            <w:shd w:val="clear" w:color="auto" w:fill="auto"/>
            <w:vAlign w:val="center"/>
          </w:tcPr>
          <w:p>
            <w:pPr>
              <w:spacing w:after="0" w:line="240" w:lineRule="auto"/>
              <w:jc w:val="both"/>
              <w:rPr>
                <w:szCs w:val="24"/>
                <w:highlight w:val="green"/>
              </w:rPr>
            </w:pPr>
            <w:r>
              <w:rPr>
                <w:szCs w:val="24"/>
              </w:rPr>
              <w:t>Çeşitli yarışma, organizasyon ve benzer etkinliklerle okulumuzda kitap okuma hareketliliği sağlanarak öğrencilerin kitap okumaya yönelik ilgisinin artması sağlanacaktır.</w:t>
            </w:r>
          </w:p>
        </w:tc>
        <w:tc>
          <w:tcPr>
            <w:tcW w:w="1161" w:type="pct"/>
            <w:tcBorders>
              <w:top w:val="nil"/>
              <w:left w:val="nil"/>
              <w:bottom w:val="nil"/>
              <w:right w:val="single" w:color="auto" w:sz="8" w:space="0"/>
            </w:tcBorders>
            <w:shd w:val="clear" w:color="auto" w:fill="auto"/>
            <w:vAlign w:val="center"/>
          </w:tcPr>
          <w:p>
            <w:pPr>
              <w:spacing w:after="0" w:line="240" w:lineRule="auto"/>
              <w:rPr>
                <w:color w:val="000000"/>
                <w:szCs w:val="24"/>
              </w:rPr>
            </w:pPr>
            <w:r>
              <w:rPr>
                <w:color w:val="000000"/>
                <w:szCs w:val="24"/>
              </w:rPr>
              <w:t>Okul İdaresi ve Öğretmenler</w:t>
            </w:r>
          </w:p>
        </w:tc>
        <w:tc>
          <w:tcPr>
            <w:tcW w:w="1162" w:type="pct"/>
            <w:tcBorders>
              <w:top w:val="nil"/>
              <w:left w:val="nil"/>
              <w:bottom w:val="nil"/>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2.1.7</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highlight w:val="green"/>
              </w:rPr>
            </w:pPr>
            <w:r>
              <w:rPr>
                <w:szCs w:val="24"/>
              </w:rPr>
              <w:t>Okulumuzda çocukların düşünsel, duygusal ve fiziksel ihtiyaçlarını destekleyen Tasarım-Beceri Atölyeleri kurulacaktır.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w:t>
            </w:r>
          </w:p>
          <w:p>
            <w:pPr>
              <w:spacing w:after="0" w:line="240" w:lineRule="auto"/>
              <w:jc w:val="both"/>
              <w:rPr>
                <w:color w:val="000000"/>
                <w:szCs w:val="24"/>
              </w:rPr>
            </w:pPr>
            <w:r>
              <w:rPr>
                <w:color w:val="000000"/>
                <w:szCs w:val="24"/>
              </w:rPr>
              <w:t>Okul Aile Birliği</w:t>
            </w:r>
          </w:p>
          <w:p>
            <w:pPr>
              <w:spacing w:after="0" w:line="240" w:lineRule="auto"/>
              <w:jc w:val="both"/>
              <w:rPr>
                <w:color w:val="000000"/>
                <w:szCs w:val="24"/>
              </w:rPr>
            </w:pPr>
            <w:r>
              <w:rPr>
                <w:color w:val="000000"/>
                <w:szCs w:val="24"/>
              </w:rPr>
              <w:t>Veliler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2019-2023</w:t>
            </w:r>
          </w:p>
        </w:tc>
      </w:tr>
    </w:tbl>
    <w:p>
      <w:pPr>
        <w:rPr>
          <w:b/>
          <w:color w:val="FF0000"/>
          <w:sz w:val="28"/>
        </w:rPr>
      </w:pPr>
    </w:p>
    <w:p>
      <w:pPr>
        <w:pStyle w:val="3"/>
      </w:pPr>
      <w:bookmarkStart w:id="49" w:name="_Toc531097546"/>
      <w:r>
        <w:t>TEMA III: KURUMSAL KAPASİTE</w:t>
      </w:r>
      <w:bookmarkEnd w:id="49"/>
    </w:p>
    <w:p>
      <w:pPr>
        <w:pStyle w:val="4"/>
        <w:rPr>
          <w:b/>
        </w:rPr>
      </w:pPr>
      <w:bookmarkStart w:id="50" w:name="_Toc416085167"/>
      <w:bookmarkStart w:id="51" w:name="_Toc529519470"/>
      <w:r>
        <w:rPr>
          <w:b/>
        </w:rPr>
        <w:t xml:space="preserve">Stratejik Amaç 3: </w:t>
      </w:r>
    </w:p>
    <w:p>
      <w:pPr>
        <w:ind w:firstLine="708"/>
        <w:jc w:val="both"/>
      </w:pPr>
      <w:r>
        <w:t xml:space="preserve">Eğitim ve öğretim faaliyetlerinin daha nitelikli olarak verilebilmesi için okulumuzun kurumsal kapasitesi güçlendirilecektir. </w:t>
      </w:r>
    </w:p>
    <w:p>
      <w:pPr>
        <w:pStyle w:val="4"/>
        <w:rPr>
          <w:rFonts w:ascii="Book Antiqua" w:hAnsi="Book Antiqua"/>
          <w:b/>
          <w:sz w:val="24"/>
          <w:szCs w:val="24"/>
        </w:rPr>
      </w:pPr>
      <w:r>
        <w:rPr>
          <w:rStyle w:val="49"/>
          <w:b/>
        </w:rPr>
        <w:t>Stratejik Hedef 3.1.</w:t>
      </w:r>
      <w:r>
        <w:rPr>
          <w:rFonts w:ascii="Book Antiqua" w:hAnsi="Book Antiqua"/>
          <w:b/>
          <w:sz w:val="24"/>
          <w:szCs w:val="24"/>
        </w:rPr>
        <w:t xml:space="preserve">  </w:t>
      </w:r>
    </w:p>
    <w:p>
      <w:pPr>
        <w:ind w:firstLine="708"/>
        <w:rPr>
          <w:b/>
          <w:i/>
        </w:rPr>
      </w:pPr>
      <w:r>
        <w:rPr>
          <w:b/>
          <w:i/>
        </w:rPr>
        <w:t>Beşerî, fizikî, malî ve teknolojik yapı ile yönetim ve organizasyon yapısını iyileştirerek, eğitime erişimi ve eğitimde kaliteyi artıracak etkin ve verimli bir kurumsal yapıyı tesis etmek.</w:t>
      </w:r>
    </w:p>
    <w:p>
      <w:pPr>
        <w:rPr>
          <w:b/>
          <w:sz w:val="28"/>
        </w:rPr>
      </w:pPr>
    </w:p>
    <w:p>
      <w:pPr>
        <w:rPr>
          <w:b/>
          <w:color w:val="FF0000"/>
          <w:sz w:val="28"/>
        </w:rPr>
      </w:pPr>
      <w:r>
        <w:rPr>
          <w:b/>
          <w:sz w:val="28"/>
        </w:rPr>
        <w:t>Performans Göstergeleri</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5578"/>
        <w:gridCol w:w="1059"/>
        <w:gridCol w:w="9"/>
        <w:gridCol w:w="1200"/>
        <w:gridCol w:w="1151"/>
        <w:gridCol w:w="1114"/>
        <w:gridCol w:w="120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75" w:type="pct"/>
            <w:vMerge w:val="restart"/>
            <w:shd w:val="clear" w:color="auto" w:fill="auto"/>
            <w:noWrap/>
            <w:vAlign w:val="center"/>
          </w:tcPr>
          <w:p>
            <w:pPr>
              <w:spacing w:after="0" w:line="240" w:lineRule="auto"/>
              <w:rPr>
                <w:b/>
                <w:bCs/>
                <w:color w:val="000000"/>
                <w:sz w:val="22"/>
                <w:szCs w:val="22"/>
              </w:rPr>
            </w:pPr>
            <w:r>
              <w:rPr>
                <w:b/>
                <w:bCs/>
                <w:color w:val="000000"/>
                <w:sz w:val="22"/>
                <w:szCs w:val="22"/>
              </w:rPr>
              <w:t>No</w:t>
            </w:r>
          </w:p>
        </w:tc>
        <w:tc>
          <w:tcPr>
            <w:tcW w:w="1938" w:type="pct"/>
            <w:vMerge w:val="restart"/>
            <w:shd w:val="clear" w:color="auto" w:fill="auto"/>
            <w:vAlign w:val="center"/>
          </w:tcPr>
          <w:p>
            <w:pPr>
              <w:spacing w:after="0" w:line="240" w:lineRule="auto"/>
              <w:rPr>
                <w:b/>
                <w:bCs/>
                <w:color w:val="000000"/>
                <w:sz w:val="20"/>
                <w:szCs w:val="22"/>
              </w:rPr>
            </w:pPr>
            <w:r>
              <w:rPr>
                <w:b/>
                <w:bCs/>
                <w:color w:val="000000"/>
                <w:sz w:val="20"/>
                <w:szCs w:val="22"/>
              </w:rPr>
              <w:t>PERFORMANS</w:t>
            </w:r>
          </w:p>
          <w:p>
            <w:pPr>
              <w:spacing w:after="0" w:line="240" w:lineRule="auto"/>
              <w:rPr>
                <w:b/>
                <w:bCs/>
                <w:color w:val="000000"/>
                <w:sz w:val="20"/>
                <w:szCs w:val="22"/>
              </w:rPr>
            </w:pPr>
            <w:r>
              <w:rPr>
                <w:b/>
                <w:bCs/>
                <w:color w:val="000000"/>
                <w:sz w:val="20"/>
                <w:szCs w:val="22"/>
              </w:rPr>
              <w:t>GÖSTERGESİ</w:t>
            </w:r>
          </w:p>
        </w:tc>
        <w:tc>
          <w:tcPr>
            <w:tcW w:w="371" w:type="pct"/>
            <w:gridSpan w:val="2"/>
            <w:shd w:val="clear" w:color="auto" w:fill="auto"/>
            <w:vAlign w:val="center"/>
          </w:tcPr>
          <w:p>
            <w:pPr>
              <w:spacing w:after="0" w:line="240" w:lineRule="auto"/>
              <w:rPr>
                <w:b/>
                <w:bCs/>
                <w:color w:val="000000"/>
                <w:sz w:val="20"/>
                <w:szCs w:val="22"/>
              </w:rPr>
            </w:pPr>
            <w:r>
              <w:rPr>
                <w:b/>
                <w:bCs/>
                <w:color w:val="000000"/>
                <w:sz w:val="20"/>
                <w:szCs w:val="22"/>
              </w:rPr>
              <w:t>Mevcut</w:t>
            </w:r>
          </w:p>
        </w:tc>
        <w:tc>
          <w:tcPr>
            <w:tcW w:w="2016" w:type="pct"/>
            <w:gridSpan w:val="5"/>
            <w:shd w:val="clear" w:color="auto" w:fill="auto"/>
            <w:vAlign w:val="center"/>
          </w:tcPr>
          <w:p>
            <w:pPr>
              <w:spacing w:after="0" w:line="240" w:lineRule="auto"/>
              <w:rPr>
                <w:b/>
                <w:bCs/>
                <w:color w:val="000000"/>
                <w:sz w:val="22"/>
                <w:szCs w:val="22"/>
              </w:rPr>
            </w:pPr>
            <w:r>
              <w:rPr>
                <w:b/>
                <w:bCs/>
                <w:color w:val="000000"/>
                <w:sz w:val="22"/>
                <w:szCs w:val="22"/>
              </w:rPr>
              <w:t>HEDEF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75" w:type="pct"/>
            <w:vMerge w:val="continue"/>
            <w:shd w:val="clear" w:color="auto" w:fill="auto"/>
            <w:vAlign w:val="center"/>
          </w:tcPr>
          <w:p>
            <w:pPr>
              <w:spacing w:after="0" w:line="240" w:lineRule="auto"/>
              <w:rPr>
                <w:b/>
                <w:bCs/>
                <w:sz w:val="22"/>
                <w:szCs w:val="22"/>
              </w:rPr>
            </w:pPr>
          </w:p>
        </w:tc>
        <w:tc>
          <w:tcPr>
            <w:tcW w:w="1938" w:type="pct"/>
            <w:vMerge w:val="continue"/>
            <w:shd w:val="clear" w:color="auto" w:fill="auto"/>
            <w:vAlign w:val="center"/>
          </w:tcPr>
          <w:p>
            <w:pPr>
              <w:spacing w:after="0" w:line="240" w:lineRule="auto"/>
              <w:rPr>
                <w:b/>
                <w:bCs/>
                <w:sz w:val="22"/>
                <w:szCs w:val="22"/>
              </w:rPr>
            </w:pPr>
          </w:p>
        </w:tc>
        <w:tc>
          <w:tcPr>
            <w:tcW w:w="368" w:type="pct"/>
            <w:shd w:val="clear" w:color="auto" w:fill="auto"/>
            <w:noWrap/>
            <w:vAlign w:val="center"/>
          </w:tcPr>
          <w:p>
            <w:pPr>
              <w:spacing w:after="0" w:line="240" w:lineRule="auto"/>
              <w:rPr>
                <w:b/>
                <w:bCs/>
                <w:sz w:val="22"/>
                <w:szCs w:val="22"/>
              </w:rPr>
            </w:pPr>
            <w:r>
              <w:rPr>
                <w:b/>
                <w:bCs/>
                <w:sz w:val="22"/>
                <w:szCs w:val="22"/>
              </w:rPr>
              <w:t>2018</w:t>
            </w:r>
          </w:p>
        </w:tc>
        <w:tc>
          <w:tcPr>
            <w:tcW w:w="420" w:type="pct"/>
            <w:gridSpan w:val="2"/>
            <w:shd w:val="clear" w:color="auto" w:fill="auto"/>
            <w:noWrap/>
            <w:vAlign w:val="center"/>
          </w:tcPr>
          <w:p>
            <w:pPr>
              <w:spacing w:after="0" w:line="240" w:lineRule="auto"/>
              <w:rPr>
                <w:b/>
                <w:bCs/>
                <w:sz w:val="22"/>
                <w:szCs w:val="22"/>
              </w:rPr>
            </w:pPr>
            <w:r>
              <w:rPr>
                <w:b/>
                <w:bCs/>
                <w:sz w:val="22"/>
                <w:szCs w:val="22"/>
              </w:rPr>
              <w:t>2019</w:t>
            </w:r>
          </w:p>
        </w:tc>
        <w:tc>
          <w:tcPr>
            <w:tcW w:w="400" w:type="pct"/>
            <w:vAlign w:val="center"/>
          </w:tcPr>
          <w:p>
            <w:pPr>
              <w:spacing w:after="0" w:line="240" w:lineRule="auto"/>
              <w:rPr>
                <w:b/>
                <w:bCs/>
                <w:sz w:val="22"/>
                <w:szCs w:val="22"/>
              </w:rPr>
            </w:pPr>
            <w:r>
              <w:rPr>
                <w:b/>
                <w:bCs/>
                <w:sz w:val="22"/>
                <w:szCs w:val="22"/>
              </w:rPr>
              <w:t>2020</w:t>
            </w:r>
          </w:p>
        </w:tc>
        <w:tc>
          <w:tcPr>
            <w:tcW w:w="387" w:type="pct"/>
            <w:vAlign w:val="center"/>
          </w:tcPr>
          <w:p>
            <w:pPr>
              <w:spacing w:after="0" w:line="240" w:lineRule="auto"/>
              <w:rPr>
                <w:b/>
                <w:bCs/>
                <w:sz w:val="22"/>
                <w:szCs w:val="22"/>
              </w:rPr>
            </w:pPr>
            <w:r>
              <w:rPr>
                <w:b/>
                <w:bCs/>
                <w:sz w:val="22"/>
                <w:szCs w:val="22"/>
              </w:rPr>
              <w:t>2021</w:t>
            </w:r>
          </w:p>
        </w:tc>
        <w:tc>
          <w:tcPr>
            <w:tcW w:w="420" w:type="pct"/>
            <w:vAlign w:val="center"/>
          </w:tcPr>
          <w:p>
            <w:pPr>
              <w:spacing w:after="0" w:line="240" w:lineRule="auto"/>
              <w:rPr>
                <w:b/>
                <w:bCs/>
                <w:sz w:val="22"/>
                <w:szCs w:val="22"/>
              </w:rPr>
            </w:pPr>
            <w:r>
              <w:rPr>
                <w:b/>
                <w:bCs/>
                <w:sz w:val="22"/>
                <w:szCs w:val="22"/>
              </w:rPr>
              <w:t>2022</w:t>
            </w:r>
          </w:p>
        </w:tc>
        <w:tc>
          <w:tcPr>
            <w:tcW w:w="386" w:type="pct"/>
            <w:vAlign w:val="center"/>
          </w:tcPr>
          <w:p>
            <w:pPr>
              <w:spacing w:after="0" w:line="240" w:lineRule="auto"/>
              <w:rPr>
                <w:b/>
                <w:bCs/>
                <w:sz w:val="22"/>
                <w:szCs w:val="22"/>
              </w:rPr>
            </w:pPr>
            <w:r>
              <w:rPr>
                <w:b/>
                <w:bCs/>
                <w:sz w:val="22"/>
                <w:szCs w:val="22"/>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75" w:type="pct"/>
            <w:shd w:val="clear" w:color="auto" w:fill="auto"/>
            <w:vAlign w:val="center"/>
          </w:tcPr>
          <w:p>
            <w:pPr>
              <w:spacing w:after="0" w:line="240" w:lineRule="auto"/>
              <w:rPr>
                <w:b/>
                <w:bCs/>
                <w:sz w:val="22"/>
                <w:szCs w:val="22"/>
              </w:rPr>
            </w:pPr>
            <w:r>
              <w:rPr>
                <w:b/>
                <w:bCs/>
                <w:sz w:val="22"/>
                <w:szCs w:val="22"/>
              </w:rPr>
              <w:t>PG.3.1.1</w:t>
            </w:r>
          </w:p>
        </w:tc>
        <w:tc>
          <w:tcPr>
            <w:tcW w:w="1938" w:type="pct"/>
            <w:shd w:val="clear" w:color="auto" w:fill="auto"/>
            <w:vAlign w:val="center"/>
          </w:tcPr>
          <w:p>
            <w:pPr>
              <w:spacing w:after="0" w:line="240" w:lineRule="auto"/>
              <w:rPr>
                <w:sz w:val="22"/>
                <w:szCs w:val="22"/>
              </w:rPr>
            </w:pPr>
            <w:r>
              <w:rPr>
                <w:sz w:val="22"/>
                <w:szCs w:val="22"/>
              </w:rPr>
              <w:t>Okulumuz mobil bilgilendirme sistemi ile</w:t>
            </w:r>
          </w:p>
          <w:p>
            <w:pPr>
              <w:spacing w:after="0" w:line="240" w:lineRule="auto"/>
              <w:rPr>
                <w:sz w:val="22"/>
                <w:szCs w:val="22"/>
              </w:rPr>
            </w:pPr>
            <w:r>
              <w:rPr>
                <w:sz w:val="22"/>
                <w:szCs w:val="22"/>
              </w:rPr>
              <w:t>ulaşılan veli oranı (%)</w:t>
            </w:r>
          </w:p>
        </w:tc>
        <w:tc>
          <w:tcPr>
            <w:tcW w:w="368" w:type="pct"/>
            <w:shd w:val="clear" w:color="auto" w:fill="auto"/>
            <w:noWrap/>
            <w:vAlign w:val="center"/>
          </w:tcPr>
          <w:p>
            <w:pPr>
              <w:spacing w:after="0" w:line="240" w:lineRule="auto"/>
              <w:jc w:val="center"/>
              <w:rPr>
                <w:sz w:val="22"/>
                <w:szCs w:val="22"/>
              </w:rPr>
            </w:pPr>
            <w:r>
              <w:rPr>
                <w:sz w:val="22"/>
                <w:szCs w:val="22"/>
              </w:rPr>
              <w:t>50</w:t>
            </w:r>
          </w:p>
        </w:tc>
        <w:tc>
          <w:tcPr>
            <w:tcW w:w="420" w:type="pct"/>
            <w:gridSpan w:val="2"/>
            <w:shd w:val="clear" w:color="auto" w:fill="auto"/>
            <w:noWrap/>
            <w:vAlign w:val="center"/>
          </w:tcPr>
          <w:p>
            <w:pPr>
              <w:spacing w:after="0" w:line="240" w:lineRule="auto"/>
              <w:jc w:val="center"/>
              <w:rPr>
                <w:sz w:val="22"/>
                <w:szCs w:val="22"/>
              </w:rPr>
            </w:pPr>
            <w:r>
              <w:rPr>
                <w:sz w:val="22"/>
                <w:szCs w:val="22"/>
              </w:rPr>
              <w:t>60</w:t>
            </w:r>
          </w:p>
        </w:tc>
        <w:tc>
          <w:tcPr>
            <w:tcW w:w="400" w:type="pct"/>
            <w:vAlign w:val="center"/>
          </w:tcPr>
          <w:p>
            <w:pPr>
              <w:spacing w:after="0" w:line="240" w:lineRule="auto"/>
              <w:jc w:val="center"/>
              <w:rPr>
                <w:sz w:val="22"/>
                <w:szCs w:val="22"/>
              </w:rPr>
            </w:pPr>
            <w:r>
              <w:rPr>
                <w:sz w:val="22"/>
                <w:szCs w:val="22"/>
              </w:rPr>
              <w:t>70</w:t>
            </w:r>
          </w:p>
        </w:tc>
        <w:tc>
          <w:tcPr>
            <w:tcW w:w="387" w:type="pct"/>
            <w:vAlign w:val="center"/>
          </w:tcPr>
          <w:p>
            <w:pPr>
              <w:spacing w:after="0" w:line="240" w:lineRule="auto"/>
              <w:jc w:val="center"/>
              <w:rPr>
                <w:sz w:val="22"/>
                <w:szCs w:val="22"/>
              </w:rPr>
            </w:pPr>
            <w:r>
              <w:rPr>
                <w:sz w:val="22"/>
                <w:szCs w:val="22"/>
              </w:rPr>
              <w:t>75</w:t>
            </w:r>
          </w:p>
        </w:tc>
        <w:tc>
          <w:tcPr>
            <w:tcW w:w="420" w:type="pct"/>
            <w:vAlign w:val="center"/>
          </w:tcPr>
          <w:p>
            <w:pPr>
              <w:spacing w:after="0" w:line="240" w:lineRule="auto"/>
              <w:jc w:val="center"/>
              <w:rPr>
                <w:sz w:val="22"/>
                <w:szCs w:val="22"/>
              </w:rPr>
            </w:pPr>
            <w:r>
              <w:rPr>
                <w:sz w:val="22"/>
                <w:szCs w:val="22"/>
              </w:rPr>
              <w:t>80</w:t>
            </w:r>
          </w:p>
        </w:tc>
        <w:tc>
          <w:tcPr>
            <w:tcW w:w="386" w:type="pct"/>
            <w:vAlign w:val="center"/>
          </w:tcPr>
          <w:p>
            <w:pPr>
              <w:spacing w:after="0" w:line="240" w:lineRule="auto"/>
              <w:jc w:val="center"/>
              <w:rPr>
                <w:sz w:val="22"/>
                <w:szCs w:val="22"/>
              </w:rPr>
            </w:pPr>
            <w:r>
              <w:rPr>
                <w:sz w:val="22"/>
                <w:szCs w:val="22"/>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75" w:type="pct"/>
            <w:shd w:val="clear" w:color="auto" w:fill="auto"/>
            <w:vAlign w:val="center"/>
          </w:tcPr>
          <w:p>
            <w:pPr>
              <w:rPr>
                <w:sz w:val="22"/>
                <w:szCs w:val="22"/>
              </w:rPr>
            </w:pPr>
            <w:r>
              <w:rPr>
                <w:b/>
                <w:bCs/>
                <w:sz w:val="22"/>
                <w:szCs w:val="22"/>
              </w:rPr>
              <w:t>PG.3.2.2</w:t>
            </w:r>
          </w:p>
        </w:tc>
        <w:tc>
          <w:tcPr>
            <w:tcW w:w="1938" w:type="pct"/>
            <w:shd w:val="clear" w:color="auto" w:fill="auto"/>
            <w:vAlign w:val="center"/>
          </w:tcPr>
          <w:p>
            <w:pPr>
              <w:spacing w:after="0" w:line="240" w:lineRule="auto"/>
              <w:rPr>
                <w:sz w:val="22"/>
                <w:szCs w:val="22"/>
              </w:rPr>
            </w:pPr>
            <w:r>
              <w:rPr>
                <w:sz w:val="22"/>
                <w:szCs w:val="22"/>
              </w:rPr>
              <w:t>Okulumuz bilgi edinme sistemlerinden hizmet</w:t>
            </w:r>
          </w:p>
          <w:p>
            <w:pPr>
              <w:spacing w:after="0" w:line="240" w:lineRule="auto"/>
              <w:rPr>
                <w:sz w:val="22"/>
                <w:szCs w:val="22"/>
              </w:rPr>
            </w:pPr>
            <w:r>
              <w:rPr>
                <w:sz w:val="22"/>
                <w:szCs w:val="22"/>
              </w:rPr>
              <w:t>alanların memnuniyet oranı(%)</w:t>
            </w:r>
          </w:p>
        </w:tc>
        <w:tc>
          <w:tcPr>
            <w:tcW w:w="368" w:type="pct"/>
            <w:shd w:val="clear" w:color="auto" w:fill="auto"/>
            <w:noWrap/>
            <w:vAlign w:val="center"/>
          </w:tcPr>
          <w:p>
            <w:pPr>
              <w:spacing w:after="0" w:line="240" w:lineRule="auto"/>
              <w:jc w:val="center"/>
              <w:rPr>
                <w:sz w:val="22"/>
                <w:szCs w:val="22"/>
              </w:rPr>
            </w:pPr>
            <w:r>
              <w:rPr>
                <w:sz w:val="22"/>
                <w:szCs w:val="22"/>
              </w:rPr>
              <w:t>65</w:t>
            </w:r>
          </w:p>
        </w:tc>
        <w:tc>
          <w:tcPr>
            <w:tcW w:w="420" w:type="pct"/>
            <w:gridSpan w:val="2"/>
            <w:shd w:val="clear" w:color="auto" w:fill="auto"/>
            <w:noWrap/>
            <w:vAlign w:val="center"/>
          </w:tcPr>
          <w:p>
            <w:pPr>
              <w:spacing w:after="0" w:line="240" w:lineRule="auto"/>
              <w:jc w:val="center"/>
              <w:rPr>
                <w:sz w:val="22"/>
                <w:szCs w:val="22"/>
              </w:rPr>
            </w:pPr>
            <w:r>
              <w:rPr>
                <w:sz w:val="22"/>
                <w:szCs w:val="22"/>
              </w:rPr>
              <w:t>70</w:t>
            </w:r>
          </w:p>
        </w:tc>
        <w:tc>
          <w:tcPr>
            <w:tcW w:w="400" w:type="pct"/>
            <w:vAlign w:val="center"/>
          </w:tcPr>
          <w:p>
            <w:pPr>
              <w:spacing w:after="0" w:line="240" w:lineRule="auto"/>
              <w:jc w:val="center"/>
              <w:rPr>
                <w:sz w:val="22"/>
                <w:szCs w:val="22"/>
              </w:rPr>
            </w:pPr>
            <w:r>
              <w:rPr>
                <w:sz w:val="22"/>
                <w:szCs w:val="22"/>
              </w:rPr>
              <w:t>75</w:t>
            </w:r>
          </w:p>
        </w:tc>
        <w:tc>
          <w:tcPr>
            <w:tcW w:w="387" w:type="pct"/>
            <w:vAlign w:val="center"/>
          </w:tcPr>
          <w:p>
            <w:pPr>
              <w:spacing w:after="0" w:line="240" w:lineRule="auto"/>
              <w:jc w:val="center"/>
              <w:rPr>
                <w:sz w:val="22"/>
                <w:szCs w:val="22"/>
              </w:rPr>
            </w:pPr>
            <w:r>
              <w:rPr>
                <w:sz w:val="22"/>
                <w:szCs w:val="22"/>
              </w:rPr>
              <w:t>80</w:t>
            </w:r>
          </w:p>
        </w:tc>
        <w:tc>
          <w:tcPr>
            <w:tcW w:w="420" w:type="pct"/>
            <w:vAlign w:val="center"/>
          </w:tcPr>
          <w:p>
            <w:pPr>
              <w:spacing w:after="0" w:line="240" w:lineRule="auto"/>
              <w:jc w:val="center"/>
              <w:rPr>
                <w:sz w:val="22"/>
                <w:szCs w:val="22"/>
              </w:rPr>
            </w:pPr>
            <w:r>
              <w:rPr>
                <w:sz w:val="22"/>
                <w:szCs w:val="22"/>
              </w:rPr>
              <w:t>85</w:t>
            </w:r>
          </w:p>
        </w:tc>
        <w:tc>
          <w:tcPr>
            <w:tcW w:w="386" w:type="pct"/>
            <w:vAlign w:val="center"/>
          </w:tcPr>
          <w:p>
            <w:pPr>
              <w:spacing w:after="0" w:line="240" w:lineRule="auto"/>
              <w:jc w:val="center"/>
              <w:rPr>
                <w:sz w:val="22"/>
                <w:szCs w:val="22"/>
              </w:rPr>
            </w:pPr>
            <w:r>
              <w:rPr>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75" w:type="pct"/>
            <w:shd w:val="clear" w:color="auto" w:fill="auto"/>
            <w:vAlign w:val="center"/>
          </w:tcPr>
          <w:p>
            <w:pPr>
              <w:rPr>
                <w:sz w:val="22"/>
                <w:szCs w:val="22"/>
              </w:rPr>
            </w:pPr>
            <w:r>
              <w:rPr>
                <w:b/>
                <w:bCs/>
                <w:sz w:val="22"/>
                <w:szCs w:val="22"/>
              </w:rPr>
              <w:t>PG.3.3.3</w:t>
            </w:r>
          </w:p>
        </w:tc>
        <w:tc>
          <w:tcPr>
            <w:tcW w:w="1938" w:type="pct"/>
            <w:shd w:val="clear" w:color="auto" w:fill="auto"/>
            <w:vAlign w:val="center"/>
          </w:tcPr>
          <w:p>
            <w:pPr>
              <w:spacing w:after="0" w:line="240" w:lineRule="auto"/>
              <w:rPr>
                <w:sz w:val="22"/>
                <w:szCs w:val="22"/>
              </w:rPr>
            </w:pPr>
            <w:r>
              <w:rPr>
                <w:sz w:val="22"/>
                <w:szCs w:val="22"/>
              </w:rPr>
              <w:t>Okul web sitemizin kullanım sıklığı(%)</w:t>
            </w:r>
          </w:p>
        </w:tc>
        <w:tc>
          <w:tcPr>
            <w:tcW w:w="368" w:type="pct"/>
            <w:shd w:val="clear" w:color="auto" w:fill="auto"/>
            <w:noWrap/>
            <w:vAlign w:val="center"/>
          </w:tcPr>
          <w:p>
            <w:pPr>
              <w:spacing w:after="0" w:line="240" w:lineRule="auto"/>
              <w:jc w:val="center"/>
              <w:rPr>
                <w:sz w:val="22"/>
                <w:szCs w:val="22"/>
              </w:rPr>
            </w:pPr>
            <w:r>
              <w:rPr>
                <w:sz w:val="22"/>
                <w:szCs w:val="22"/>
              </w:rPr>
              <w:t>65</w:t>
            </w:r>
          </w:p>
        </w:tc>
        <w:tc>
          <w:tcPr>
            <w:tcW w:w="420" w:type="pct"/>
            <w:gridSpan w:val="2"/>
            <w:shd w:val="clear" w:color="auto" w:fill="auto"/>
            <w:noWrap/>
            <w:vAlign w:val="center"/>
          </w:tcPr>
          <w:p>
            <w:pPr>
              <w:spacing w:after="0" w:line="240" w:lineRule="auto"/>
              <w:jc w:val="center"/>
              <w:rPr>
                <w:sz w:val="22"/>
                <w:szCs w:val="22"/>
              </w:rPr>
            </w:pPr>
            <w:r>
              <w:rPr>
                <w:sz w:val="22"/>
                <w:szCs w:val="22"/>
              </w:rPr>
              <w:t>70</w:t>
            </w:r>
          </w:p>
        </w:tc>
        <w:tc>
          <w:tcPr>
            <w:tcW w:w="400" w:type="pct"/>
            <w:vAlign w:val="center"/>
          </w:tcPr>
          <w:p>
            <w:pPr>
              <w:spacing w:after="0" w:line="240" w:lineRule="auto"/>
              <w:jc w:val="center"/>
              <w:rPr>
                <w:sz w:val="22"/>
                <w:szCs w:val="22"/>
              </w:rPr>
            </w:pPr>
            <w:r>
              <w:rPr>
                <w:sz w:val="22"/>
                <w:szCs w:val="22"/>
              </w:rPr>
              <w:t>75</w:t>
            </w:r>
          </w:p>
        </w:tc>
        <w:tc>
          <w:tcPr>
            <w:tcW w:w="387" w:type="pct"/>
            <w:vAlign w:val="center"/>
          </w:tcPr>
          <w:p>
            <w:pPr>
              <w:spacing w:after="0" w:line="240" w:lineRule="auto"/>
              <w:jc w:val="center"/>
              <w:rPr>
                <w:sz w:val="22"/>
                <w:szCs w:val="22"/>
              </w:rPr>
            </w:pPr>
            <w:r>
              <w:rPr>
                <w:sz w:val="22"/>
                <w:szCs w:val="22"/>
              </w:rPr>
              <w:t>80</w:t>
            </w:r>
          </w:p>
        </w:tc>
        <w:tc>
          <w:tcPr>
            <w:tcW w:w="420" w:type="pct"/>
            <w:vAlign w:val="center"/>
          </w:tcPr>
          <w:p>
            <w:pPr>
              <w:spacing w:after="0" w:line="240" w:lineRule="auto"/>
              <w:jc w:val="center"/>
              <w:rPr>
                <w:sz w:val="22"/>
                <w:szCs w:val="22"/>
              </w:rPr>
            </w:pPr>
            <w:r>
              <w:rPr>
                <w:sz w:val="22"/>
                <w:szCs w:val="22"/>
              </w:rPr>
              <w:t>85</w:t>
            </w:r>
          </w:p>
        </w:tc>
        <w:tc>
          <w:tcPr>
            <w:tcW w:w="386" w:type="pct"/>
            <w:vAlign w:val="center"/>
          </w:tcPr>
          <w:p>
            <w:pPr>
              <w:spacing w:after="0" w:line="240" w:lineRule="auto"/>
              <w:jc w:val="center"/>
              <w:rPr>
                <w:sz w:val="22"/>
                <w:szCs w:val="22"/>
              </w:rPr>
            </w:pPr>
            <w:r>
              <w:rPr>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75" w:type="pct"/>
            <w:shd w:val="clear" w:color="auto" w:fill="auto"/>
            <w:vAlign w:val="center"/>
          </w:tcPr>
          <w:p>
            <w:pPr>
              <w:rPr>
                <w:sz w:val="22"/>
                <w:szCs w:val="22"/>
              </w:rPr>
            </w:pPr>
            <w:r>
              <w:rPr>
                <w:sz w:val="22"/>
                <w:szCs w:val="22"/>
              </w:rPr>
              <w:t>PG.3.3.4</w:t>
            </w:r>
          </w:p>
        </w:tc>
        <w:tc>
          <w:tcPr>
            <w:tcW w:w="1938" w:type="pct"/>
            <w:shd w:val="clear" w:color="auto" w:fill="auto"/>
            <w:vAlign w:val="center"/>
          </w:tcPr>
          <w:p>
            <w:pPr>
              <w:spacing w:after="0" w:line="240" w:lineRule="auto"/>
              <w:rPr>
                <w:sz w:val="22"/>
                <w:szCs w:val="22"/>
              </w:rPr>
            </w:pPr>
            <w:r>
              <w:rPr>
                <w:sz w:val="22"/>
                <w:szCs w:val="22"/>
              </w:rPr>
              <w:t>Okulumuz öğretmenlerinin ihtiyaç duyduğu bilgi, belge ve dokümanlara ulaşım oranı(%)</w:t>
            </w:r>
          </w:p>
        </w:tc>
        <w:tc>
          <w:tcPr>
            <w:tcW w:w="368" w:type="pct"/>
            <w:shd w:val="clear" w:color="auto" w:fill="auto"/>
            <w:noWrap/>
            <w:vAlign w:val="center"/>
          </w:tcPr>
          <w:p>
            <w:pPr>
              <w:spacing w:after="0" w:line="240" w:lineRule="auto"/>
              <w:jc w:val="center"/>
              <w:rPr>
                <w:sz w:val="22"/>
                <w:szCs w:val="22"/>
              </w:rPr>
            </w:pPr>
            <w:r>
              <w:rPr>
                <w:sz w:val="22"/>
                <w:szCs w:val="22"/>
              </w:rPr>
              <w:t>75</w:t>
            </w:r>
          </w:p>
        </w:tc>
        <w:tc>
          <w:tcPr>
            <w:tcW w:w="420" w:type="pct"/>
            <w:gridSpan w:val="2"/>
            <w:shd w:val="clear" w:color="auto" w:fill="auto"/>
            <w:noWrap/>
            <w:vAlign w:val="center"/>
          </w:tcPr>
          <w:p>
            <w:pPr>
              <w:spacing w:after="0" w:line="240" w:lineRule="auto"/>
              <w:jc w:val="center"/>
              <w:rPr>
                <w:sz w:val="22"/>
                <w:szCs w:val="22"/>
              </w:rPr>
            </w:pPr>
            <w:r>
              <w:rPr>
                <w:sz w:val="22"/>
                <w:szCs w:val="22"/>
              </w:rPr>
              <w:t>80</w:t>
            </w:r>
          </w:p>
        </w:tc>
        <w:tc>
          <w:tcPr>
            <w:tcW w:w="400" w:type="pct"/>
            <w:vAlign w:val="center"/>
          </w:tcPr>
          <w:p>
            <w:pPr>
              <w:spacing w:after="0" w:line="240" w:lineRule="auto"/>
              <w:jc w:val="center"/>
              <w:rPr>
                <w:sz w:val="22"/>
                <w:szCs w:val="22"/>
              </w:rPr>
            </w:pPr>
            <w:r>
              <w:rPr>
                <w:sz w:val="22"/>
                <w:szCs w:val="22"/>
              </w:rPr>
              <w:t>85</w:t>
            </w:r>
          </w:p>
        </w:tc>
        <w:tc>
          <w:tcPr>
            <w:tcW w:w="387" w:type="pct"/>
            <w:vAlign w:val="center"/>
          </w:tcPr>
          <w:p>
            <w:pPr>
              <w:spacing w:after="0" w:line="240" w:lineRule="auto"/>
              <w:jc w:val="center"/>
              <w:rPr>
                <w:sz w:val="22"/>
                <w:szCs w:val="22"/>
              </w:rPr>
            </w:pPr>
            <w:r>
              <w:rPr>
                <w:sz w:val="22"/>
                <w:szCs w:val="22"/>
              </w:rPr>
              <w:t>90</w:t>
            </w:r>
          </w:p>
        </w:tc>
        <w:tc>
          <w:tcPr>
            <w:tcW w:w="420" w:type="pct"/>
            <w:vAlign w:val="center"/>
          </w:tcPr>
          <w:p>
            <w:pPr>
              <w:spacing w:after="0" w:line="240" w:lineRule="auto"/>
              <w:jc w:val="center"/>
              <w:rPr>
                <w:sz w:val="22"/>
                <w:szCs w:val="22"/>
              </w:rPr>
            </w:pPr>
            <w:r>
              <w:rPr>
                <w:sz w:val="22"/>
                <w:szCs w:val="22"/>
              </w:rPr>
              <w:t>95</w:t>
            </w:r>
          </w:p>
        </w:tc>
        <w:tc>
          <w:tcPr>
            <w:tcW w:w="386" w:type="pct"/>
            <w:vAlign w:val="center"/>
          </w:tcPr>
          <w:p>
            <w:pPr>
              <w:spacing w:after="0" w:line="240" w:lineRule="auto"/>
              <w:jc w:val="center"/>
              <w:rPr>
                <w:sz w:val="22"/>
                <w:szCs w:val="22"/>
              </w:rPr>
            </w:pPr>
            <w:r>
              <w:rPr>
                <w:sz w:val="22"/>
                <w:szCs w:val="22"/>
              </w:rPr>
              <w:t>100</w:t>
            </w:r>
          </w:p>
        </w:tc>
      </w:tr>
    </w:tbl>
    <w:p>
      <w:pPr>
        <w:rPr>
          <w:b/>
          <w:i/>
          <w:szCs w:val="24"/>
        </w:rPr>
      </w:pPr>
    </w:p>
    <w:p>
      <w:pPr>
        <w:rPr>
          <w:b/>
          <w:i/>
          <w:szCs w:val="24"/>
        </w:rPr>
      </w:pPr>
    </w:p>
    <w:p>
      <w:pPr>
        <w:rPr>
          <w:b/>
          <w:sz w:val="28"/>
        </w:rPr>
      </w:pPr>
    </w:p>
    <w:p>
      <w:pPr>
        <w:rPr>
          <w:b/>
          <w:sz w:val="28"/>
        </w:rPr>
      </w:pPr>
      <w:r>
        <w:rPr>
          <w:b/>
          <w:sz w:val="28"/>
        </w:rPr>
        <w:t>EYLEM PLANI</w:t>
      </w:r>
    </w:p>
    <w:tbl>
      <w:tblPr>
        <w:tblStyle w:val="36"/>
        <w:tblW w:w="4829" w:type="pct"/>
        <w:tblInd w:w="0" w:type="dxa"/>
        <w:tblLayout w:type="fixed"/>
        <w:tblCellMar>
          <w:top w:w="0" w:type="dxa"/>
          <w:left w:w="70" w:type="dxa"/>
          <w:bottom w:w="0" w:type="dxa"/>
          <w:right w:w="70" w:type="dxa"/>
        </w:tblCellMar>
      </w:tblPr>
      <w:tblGrid>
        <w:gridCol w:w="977"/>
        <w:gridCol w:w="6426"/>
        <w:gridCol w:w="3210"/>
        <w:gridCol w:w="3213"/>
      </w:tblGrid>
      <w:tr>
        <w:tblPrEx>
          <w:tblCellMar>
            <w:top w:w="0" w:type="dxa"/>
            <w:left w:w="70" w:type="dxa"/>
            <w:bottom w:w="0" w:type="dxa"/>
            <w:right w:w="70" w:type="dxa"/>
          </w:tblCellMar>
        </w:tblPrEx>
        <w:trPr>
          <w:trHeight w:val="441" w:hRule="atLeast"/>
          <w:tblHeader/>
        </w:trPr>
        <w:tc>
          <w:tcPr>
            <w:tcW w:w="353" w:type="pct"/>
            <w:tcBorders>
              <w:top w:val="single" w:color="auto" w:sz="8" w:space="0"/>
              <w:left w:val="single" w:color="auto" w:sz="8" w:space="0"/>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No</w:t>
            </w:r>
          </w:p>
        </w:tc>
        <w:tc>
          <w:tcPr>
            <w:tcW w:w="2324" w:type="pct"/>
            <w:tcBorders>
              <w:top w:val="single" w:color="auto" w:sz="8" w:space="0"/>
              <w:left w:val="nil"/>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Eylem İfadesi</w:t>
            </w:r>
          </w:p>
        </w:tc>
        <w:tc>
          <w:tcPr>
            <w:tcW w:w="1161"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Sorumlusu</w:t>
            </w:r>
          </w:p>
        </w:tc>
        <w:tc>
          <w:tcPr>
            <w:tcW w:w="1162" w:type="pct"/>
            <w:tcBorders>
              <w:top w:val="single" w:color="auto" w:sz="8" w:space="0"/>
              <w:left w:val="nil"/>
              <w:bottom w:val="single" w:color="auto" w:sz="8" w:space="0"/>
              <w:right w:val="single" w:color="auto" w:sz="8" w:space="0"/>
            </w:tcBorders>
            <w:shd w:val="clear" w:color="auto" w:fill="auto"/>
            <w:vAlign w:val="center"/>
          </w:tcPr>
          <w:p>
            <w:pPr>
              <w:spacing w:after="0" w:line="240" w:lineRule="auto"/>
              <w:jc w:val="center"/>
              <w:rPr>
                <w:b/>
                <w:bCs/>
                <w:color w:val="000000"/>
                <w:szCs w:val="24"/>
              </w:rPr>
            </w:pPr>
            <w:r>
              <w:rPr>
                <w:b/>
                <w:bCs/>
                <w:color w:val="000000"/>
                <w:szCs w:val="24"/>
              </w:rPr>
              <w:t>Eylem Tarihi</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3.1.1.</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rPr>
                <w:color w:val="000000"/>
                <w:szCs w:val="24"/>
              </w:rPr>
            </w:pPr>
            <w:r>
              <w:rPr>
                <w:color w:val="000000"/>
                <w:szCs w:val="24"/>
              </w:rPr>
              <w:t>Yönetim ve öğrenme etkinliklerinin izlenmesi, değerlendirilmesi ve geliştirilmesi amacıyla veriye dayalı</w:t>
            </w:r>
          </w:p>
          <w:p>
            <w:pPr>
              <w:spacing w:after="0" w:line="240" w:lineRule="auto"/>
              <w:jc w:val="both"/>
              <w:rPr>
                <w:color w:val="000000"/>
                <w:szCs w:val="24"/>
              </w:rPr>
            </w:pPr>
            <w:r>
              <w:rPr>
                <w:color w:val="000000"/>
                <w:szCs w:val="24"/>
              </w:rPr>
              <w:t>yönetim yapısı desteklenecektir.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3.1.2</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Okulumuz bilgi edinme sistemlerinin aktif bir şekilde kullanılması sağlanacaktır.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rPr>
                <w:color w:val="000000"/>
                <w:szCs w:val="24"/>
              </w:rPr>
            </w:pPr>
            <w:r>
              <w:rPr>
                <w:color w:val="000000"/>
                <w:szCs w:val="24"/>
              </w:rPr>
              <w:t>Okul İdaresi ve Öğretmenler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3.1.3</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rPr>
                <w:color w:val="000000"/>
                <w:szCs w:val="24"/>
              </w:rPr>
            </w:pPr>
            <w:r>
              <w:rPr>
                <w:color w:val="000000"/>
                <w:szCs w:val="24"/>
              </w:rPr>
              <w:t>Okul İdaresi</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r>
        <w:tblPrEx>
          <w:tblCellMar>
            <w:top w:w="0" w:type="dxa"/>
            <w:left w:w="70" w:type="dxa"/>
            <w:bottom w:w="0" w:type="dxa"/>
            <w:right w:w="70" w:type="dxa"/>
          </w:tblCellMar>
        </w:tblPrEx>
        <w:trPr>
          <w:trHeight w:val="567" w:hRule="atLeast"/>
        </w:trPr>
        <w:tc>
          <w:tcPr>
            <w:tcW w:w="353" w:type="pc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jc w:val="center"/>
              <w:rPr>
                <w:b/>
                <w:bCs/>
                <w:color w:val="000000"/>
                <w:szCs w:val="24"/>
              </w:rPr>
            </w:pPr>
            <w:r>
              <w:rPr>
                <w:b/>
                <w:bCs/>
                <w:color w:val="000000"/>
                <w:szCs w:val="24"/>
              </w:rPr>
              <w:t>3.1.4</w:t>
            </w:r>
          </w:p>
        </w:tc>
        <w:tc>
          <w:tcPr>
            <w:tcW w:w="2324" w:type="pct"/>
            <w:tcBorders>
              <w:top w:val="nil"/>
              <w:left w:val="nil"/>
              <w:bottom w:val="single" w:color="auto" w:sz="8" w:space="0"/>
              <w:right w:val="single" w:color="auto" w:sz="8" w:space="0"/>
            </w:tcBorders>
            <w:shd w:val="clear" w:color="auto" w:fill="auto"/>
            <w:vAlign w:val="center"/>
          </w:tcPr>
          <w:p>
            <w:pPr>
              <w:spacing w:after="0" w:line="240" w:lineRule="auto"/>
              <w:jc w:val="both"/>
              <w:rPr>
                <w:szCs w:val="24"/>
              </w:rPr>
            </w:pPr>
            <w:r>
              <w:rPr>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color="auto" w:sz="8" w:space="0"/>
              <w:right w:val="single" w:color="auto" w:sz="8" w:space="0"/>
            </w:tcBorders>
            <w:shd w:val="clear" w:color="auto" w:fill="auto"/>
            <w:vAlign w:val="center"/>
          </w:tcPr>
          <w:p>
            <w:pPr>
              <w:spacing w:after="0" w:line="240" w:lineRule="auto"/>
              <w:rPr>
                <w:color w:val="000000"/>
                <w:szCs w:val="24"/>
              </w:rPr>
            </w:pPr>
            <w:r>
              <w:rPr>
                <w:color w:val="000000"/>
                <w:szCs w:val="24"/>
              </w:rPr>
              <w:t>Tüm Paydaşlar</w:t>
            </w:r>
          </w:p>
        </w:tc>
        <w:tc>
          <w:tcPr>
            <w:tcW w:w="1162" w:type="pct"/>
            <w:tcBorders>
              <w:top w:val="nil"/>
              <w:left w:val="nil"/>
              <w:bottom w:val="single" w:color="auto" w:sz="8" w:space="0"/>
              <w:right w:val="single" w:color="auto" w:sz="8" w:space="0"/>
            </w:tcBorders>
            <w:shd w:val="clear" w:color="auto" w:fill="auto"/>
            <w:vAlign w:val="center"/>
          </w:tcPr>
          <w:p>
            <w:pPr>
              <w:spacing w:after="0" w:line="240" w:lineRule="auto"/>
              <w:jc w:val="both"/>
              <w:rPr>
                <w:color w:val="000000"/>
                <w:szCs w:val="24"/>
              </w:rPr>
            </w:pPr>
            <w:r>
              <w:rPr>
                <w:color w:val="000000"/>
                <w:szCs w:val="24"/>
              </w:rPr>
              <w:t>Eğitim Öğretim Süresince</w:t>
            </w:r>
          </w:p>
        </w:tc>
      </w:tr>
    </w:tbl>
    <w:p>
      <w:pPr>
        <w:rPr>
          <w:b/>
        </w:rPr>
      </w:pPr>
    </w:p>
    <w:p>
      <w:pPr>
        <w:rPr>
          <w:b/>
        </w:rPr>
      </w:pPr>
    </w:p>
    <w:p>
      <w:pPr>
        <w:rPr>
          <w:b/>
        </w:rPr>
      </w:pPr>
    </w:p>
    <w:p>
      <w:pPr>
        <w:rPr>
          <w:b/>
          <w:sz w:val="28"/>
        </w:rPr>
      </w:pPr>
    </w:p>
    <w:p/>
    <w:p>
      <w:pPr>
        <w:pStyle w:val="2"/>
        <w:rPr>
          <w:color w:val="auto"/>
        </w:rPr>
      </w:pPr>
      <w:bookmarkStart w:id="52" w:name="_Toc531097547"/>
      <w:r>
        <w:rPr>
          <w:color w:val="auto"/>
        </w:rPr>
        <w:t>V. BÖLÜM</w:t>
      </w:r>
      <w:bookmarkEnd w:id="50"/>
      <w:bookmarkEnd w:id="51"/>
      <w:r>
        <w:rPr>
          <w:color w:val="auto"/>
        </w:rPr>
        <w:t>:</w:t>
      </w:r>
      <w:bookmarkStart w:id="53" w:name="_Toc529519471"/>
      <w:bookmarkStart w:id="54" w:name="_Toc416085168"/>
      <w:r>
        <w:rPr>
          <w:color w:val="auto"/>
        </w:rPr>
        <w:t xml:space="preserve"> MALİYETLENDİRME</w:t>
      </w:r>
      <w:bookmarkEnd w:id="52"/>
      <w:bookmarkEnd w:id="53"/>
      <w:bookmarkEnd w:id="54"/>
    </w:p>
    <w:p>
      <w:pPr>
        <w:pStyle w:val="13"/>
        <w:spacing w:after="0"/>
        <w:rPr>
          <w:bCs w:val="0"/>
          <w:color w:val="auto"/>
          <w:sz w:val="24"/>
          <w:szCs w:val="24"/>
        </w:rPr>
      </w:pPr>
      <w:r>
        <w:rPr>
          <w:bCs w:val="0"/>
          <w:color w:val="auto"/>
          <w:sz w:val="24"/>
          <w:szCs w:val="24"/>
        </w:rPr>
        <w:t>2019-2023 Stratejik Planı Faaliyet/Proje Maliyetlendirme Tablosu</w:t>
      </w:r>
    </w:p>
    <w:p/>
    <w:tbl>
      <w:tblPr>
        <w:tblStyle w:val="36"/>
        <w:tblW w:w="0" w:type="auto"/>
        <w:tblInd w:w="85" w:type="dxa"/>
        <w:tblLayout w:type="fixed"/>
        <w:tblCellMar>
          <w:top w:w="0" w:type="dxa"/>
          <w:left w:w="70" w:type="dxa"/>
          <w:bottom w:w="0" w:type="dxa"/>
          <w:right w:w="70" w:type="dxa"/>
        </w:tblCellMar>
      </w:tblPr>
      <w:tblGrid>
        <w:gridCol w:w="5655"/>
        <w:gridCol w:w="1134"/>
        <w:gridCol w:w="1134"/>
        <w:gridCol w:w="1134"/>
        <w:gridCol w:w="1134"/>
        <w:gridCol w:w="1134"/>
        <w:gridCol w:w="1560"/>
      </w:tblGrid>
      <w:tr>
        <w:tblPrEx>
          <w:tblCellMar>
            <w:top w:w="0" w:type="dxa"/>
            <w:left w:w="70" w:type="dxa"/>
            <w:bottom w:w="0" w:type="dxa"/>
            <w:right w:w="70" w:type="dxa"/>
          </w:tblCellMar>
        </w:tblPrEx>
        <w:trPr>
          <w:trHeight w:val="315" w:hRule="atLeast"/>
        </w:trPr>
        <w:tc>
          <w:tcPr>
            <w:tcW w:w="5655" w:type="dxa"/>
            <w:vMerge w:val="restart"/>
            <w:tcBorders>
              <w:top w:val="single" w:color="000000" w:sz="12" w:space="0"/>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000000"/>
                <w:szCs w:val="24"/>
              </w:rPr>
            </w:pPr>
            <w:r>
              <w:rPr>
                <w:b/>
                <w:bCs/>
                <w:color w:val="000000"/>
                <w:szCs w:val="24"/>
              </w:rPr>
              <w:t>Kaynak Tablosu</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2019</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2020</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2021</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2022</w:t>
            </w:r>
          </w:p>
        </w:tc>
        <w:tc>
          <w:tcPr>
            <w:tcW w:w="1134" w:type="dxa"/>
            <w:vMerge w:val="restart"/>
            <w:tcBorders>
              <w:top w:val="single" w:color="000000" w:sz="12" w:space="0"/>
              <w:left w:val="single" w:color="000000" w:sz="4" w:space="0"/>
              <w:bottom w:val="single" w:color="000000" w:sz="4" w:space="0"/>
              <w:right w:val="single" w:color="000000" w:sz="4" w:space="0"/>
            </w:tcBorders>
            <w:shd w:val="clear" w:color="000000" w:fill="F79546"/>
            <w:vAlign w:val="center"/>
          </w:tcPr>
          <w:p>
            <w:pPr>
              <w:spacing w:after="0" w:line="240" w:lineRule="auto"/>
              <w:jc w:val="center"/>
              <w:rPr>
                <w:b/>
                <w:bCs/>
                <w:color w:val="FFFFFF"/>
                <w:sz w:val="22"/>
                <w:szCs w:val="22"/>
              </w:rPr>
            </w:pPr>
            <w:r>
              <w:rPr>
                <w:b/>
                <w:bCs/>
                <w:color w:val="FFFFFF"/>
                <w:sz w:val="22"/>
                <w:szCs w:val="22"/>
              </w:rPr>
              <w:t>2023</w:t>
            </w:r>
          </w:p>
        </w:tc>
        <w:tc>
          <w:tcPr>
            <w:tcW w:w="1560" w:type="dxa"/>
            <w:vMerge w:val="restart"/>
            <w:tcBorders>
              <w:top w:val="single" w:color="000000" w:sz="12" w:space="0"/>
              <w:left w:val="single" w:color="000000" w:sz="4" w:space="0"/>
              <w:bottom w:val="single" w:color="000000" w:sz="4" w:space="0"/>
              <w:right w:val="single" w:color="000000" w:sz="12" w:space="0"/>
            </w:tcBorders>
            <w:shd w:val="clear" w:color="000000" w:fill="F79546"/>
            <w:vAlign w:val="center"/>
          </w:tcPr>
          <w:p>
            <w:pPr>
              <w:spacing w:after="0" w:line="240" w:lineRule="auto"/>
              <w:rPr>
                <w:b/>
                <w:bCs/>
                <w:color w:val="FFFFFF"/>
                <w:sz w:val="22"/>
                <w:szCs w:val="22"/>
              </w:rPr>
            </w:pPr>
            <w:r>
              <w:rPr>
                <w:b/>
                <w:bCs/>
                <w:color w:val="FFFFFF"/>
                <w:sz w:val="22"/>
                <w:szCs w:val="22"/>
              </w:rPr>
              <w:t>Toplam</w:t>
            </w:r>
          </w:p>
        </w:tc>
      </w:tr>
      <w:tr>
        <w:tblPrEx>
          <w:tblCellMar>
            <w:top w:w="0" w:type="dxa"/>
            <w:left w:w="70" w:type="dxa"/>
            <w:bottom w:w="0" w:type="dxa"/>
            <w:right w:w="70" w:type="dxa"/>
          </w:tblCellMar>
        </w:tblPrEx>
        <w:trPr>
          <w:trHeight w:val="300" w:hRule="atLeast"/>
        </w:trPr>
        <w:tc>
          <w:tcPr>
            <w:tcW w:w="5655" w:type="dxa"/>
            <w:vMerge w:val="continue"/>
            <w:tcBorders>
              <w:top w:val="single" w:color="000000" w:sz="12" w:space="0"/>
              <w:left w:val="single" w:color="000000" w:sz="12" w:space="0"/>
              <w:bottom w:val="single" w:color="000000" w:sz="4" w:space="0"/>
              <w:right w:val="single" w:color="000000" w:sz="4" w:space="0"/>
            </w:tcBorders>
            <w:vAlign w:val="center"/>
          </w:tcPr>
          <w:p>
            <w:pPr>
              <w:spacing w:after="0" w:line="240" w:lineRule="auto"/>
              <w:rPr>
                <w:b/>
                <w:bCs/>
                <w:color w:val="000000"/>
                <w:szCs w:val="24"/>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134" w:type="dxa"/>
            <w:vMerge w:val="continue"/>
            <w:tcBorders>
              <w:top w:val="single" w:color="000000" w:sz="12" w:space="0"/>
              <w:left w:val="single" w:color="000000" w:sz="4" w:space="0"/>
              <w:bottom w:val="single" w:color="000000" w:sz="4" w:space="0"/>
              <w:right w:val="single" w:color="000000" w:sz="4" w:space="0"/>
            </w:tcBorders>
            <w:vAlign w:val="center"/>
          </w:tcPr>
          <w:p>
            <w:pPr>
              <w:spacing w:after="0" w:line="240" w:lineRule="auto"/>
              <w:rPr>
                <w:b/>
                <w:bCs/>
                <w:color w:val="FFFFFF"/>
                <w:sz w:val="22"/>
                <w:szCs w:val="22"/>
              </w:rPr>
            </w:pPr>
          </w:p>
        </w:tc>
        <w:tc>
          <w:tcPr>
            <w:tcW w:w="1560" w:type="dxa"/>
            <w:vMerge w:val="continue"/>
            <w:tcBorders>
              <w:top w:val="single" w:color="000000" w:sz="12" w:space="0"/>
              <w:left w:val="single" w:color="000000" w:sz="4" w:space="0"/>
              <w:bottom w:val="single" w:color="000000" w:sz="4" w:space="0"/>
              <w:right w:val="single" w:color="000000" w:sz="12" w:space="0"/>
            </w:tcBorders>
            <w:vAlign w:val="center"/>
          </w:tcPr>
          <w:p>
            <w:pPr>
              <w:spacing w:after="0" w:line="240" w:lineRule="auto"/>
              <w:rPr>
                <w:b/>
                <w:bCs/>
                <w:color w:val="FFFFFF"/>
                <w:sz w:val="22"/>
                <w:szCs w:val="22"/>
              </w:rPr>
            </w:pPr>
          </w:p>
        </w:tc>
      </w:tr>
      <w:tr>
        <w:tblPrEx>
          <w:tblCellMar>
            <w:top w:w="0" w:type="dxa"/>
            <w:left w:w="70" w:type="dxa"/>
            <w:bottom w:w="0" w:type="dxa"/>
            <w:right w:w="70" w:type="dxa"/>
          </w:tblCellMar>
        </w:tblPrEx>
        <w:trPr>
          <w:trHeight w:val="300"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FFFFFF"/>
                <w:sz w:val="22"/>
                <w:szCs w:val="22"/>
              </w:rPr>
            </w:pPr>
            <w:r>
              <w:rPr>
                <w:b/>
                <w:bCs/>
                <w:color w:val="FFFFFF"/>
                <w:sz w:val="22"/>
                <w:szCs w:val="22"/>
              </w:rPr>
              <w:t>Genel Bütçe</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560" w:type="dxa"/>
            <w:tcBorders>
              <w:top w:val="nil"/>
              <w:left w:val="nil"/>
              <w:bottom w:val="single" w:color="000000" w:sz="4" w:space="0"/>
              <w:right w:val="single" w:color="000000" w:sz="12" w:space="0"/>
            </w:tcBorders>
            <w:shd w:val="clear" w:color="auto" w:fill="auto"/>
            <w:vAlign w:val="center"/>
          </w:tcPr>
          <w:p>
            <w:pPr>
              <w:spacing w:after="0" w:line="240" w:lineRule="auto"/>
              <w:rPr>
                <w:color w:val="000000"/>
                <w:sz w:val="20"/>
                <w:szCs w:val="20"/>
              </w:rPr>
            </w:pPr>
          </w:p>
        </w:tc>
      </w:tr>
      <w:tr>
        <w:tblPrEx>
          <w:tblCellMar>
            <w:top w:w="0" w:type="dxa"/>
            <w:left w:w="70" w:type="dxa"/>
            <w:bottom w:w="0" w:type="dxa"/>
            <w:right w:w="70" w:type="dxa"/>
          </w:tblCellMar>
        </w:tblPrEx>
        <w:trPr>
          <w:trHeight w:val="600"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FFFFFF"/>
                <w:sz w:val="22"/>
                <w:szCs w:val="22"/>
              </w:rPr>
            </w:pPr>
            <w:r>
              <w:rPr>
                <w:b/>
                <w:bCs/>
                <w:color w:val="FFFFFF"/>
                <w:sz w:val="22"/>
                <w:szCs w:val="22"/>
              </w:rPr>
              <w:t>Valilikler ve Belediyelerin Katkısı</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p>
        </w:tc>
        <w:tc>
          <w:tcPr>
            <w:tcW w:w="1560" w:type="dxa"/>
            <w:tcBorders>
              <w:top w:val="nil"/>
              <w:left w:val="nil"/>
              <w:bottom w:val="single" w:color="000000" w:sz="4" w:space="0"/>
              <w:right w:val="single" w:color="000000" w:sz="12" w:space="0"/>
            </w:tcBorders>
            <w:shd w:val="clear" w:color="auto" w:fill="auto"/>
            <w:vAlign w:val="center"/>
          </w:tcPr>
          <w:p>
            <w:pPr>
              <w:spacing w:after="0" w:line="240" w:lineRule="auto"/>
              <w:rPr>
                <w:color w:val="000000"/>
                <w:sz w:val="20"/>
                <w:szCs w:val="20"/>
              </w:rPr>
            </w:pPr>
          </w:p>
        </w:tc>
      </w:tr>
      <w:tr>
        <w:tblPrEx>
          <w:tblCellMar>
            <w:top w:w="0" w:type="dxa"/>
            <w:left w:w="70" w:type="dxa"/>
            <w:bottom w:w="0" w:type="dxa"/>
            <w:right w:w="70" w:type="dxa"/>
          </w:tblCellMar>
        </w:tblPrEx>
        <w:trPr>
          <w:trHeight w:val="555" w:hRule="atLeast"/>
        </w:trPr>
        <w:tc>
          <w:tcPr>
            <w:tcW w:w="5655" w:type="dxa"/>
            <w:tcBorders>
              <w:top w:val="nil"/>
              <w:left w:val="single" w:color="000000" w:sz="12" w:space="0"/>
              <w:bottom w:val="single" w:color="000000" w:sz="4" w:space="0"/>
              <w:right w:val="single" w:color="000000" w:sz="4" w:space="0"/>
            </w:tcBorders>
            <w:shd w:val="clear" w:color="000000" w:fill="F79546"/>
            <w:vAlign w:val="center"/>
          </w:tcPr>
          <w:p>
            <w:pPr>
              <w:spacing w:after="0" w:line="240" w:lineRule="auto"/>
              <w:rPr>
                <w:b/>
                <w:bCs/>
                <w:color w:val="FFFFFF"/>
                <w:sz w:val="22"/>
                <w:szCs w:val="22"/>
              </w:rPr>
            </w:pPr>
            <w:r>
              <w:rPr>
                <w:b/>
                <w:bCs/>
                <w:color w:val="FFFFFF"/>
                <w:sz w:val="22"/>
                <w:szCs w:val="22"/>
              </w:rPr>
              <w:t>Diğer (Okul Aile Birlikleri)</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33000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35000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40000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43000</w:t>
            </w:r>
          </w:p>
        </w:tc>
        <w:tc>
          <w:tcPr>
            <w:tcW w:w="1134" w:type="dxa"/>
            <w:tcBorders>
              <w:top w:val="nil"/>
              <w:left w:val="nil"/>
              <w:bottom w:val="single" w:color="000000" w:sz="4"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45000</w:t>
            </w:r>
          </w:p>
        </w:tc>
        <w:tc>
          <w:tcPr>
            <w:tcW w:w="1560" w:type="dxa"/>
            <w:tcBorders>
              <w:top w:val="nil"/>
              <w:left w:val="nil"/>
              <w:bottom w:val="single" w:color="000000" w:sz="4" w:space="0"/>
              <w:right w:val="single" w:color="000000" w:sz="12" w:space="0"/>
            </w:tcBorders>
            <w:shd w:val="clear" w:color="auto" w:fill="auto"/>
            <w:vAlign w:val="center"/>
          </w:tcPr>
          <w:p>
            <w:pPr>
              <w:spacing w:after="0" w:line="240" w:lineRule="auto"/>
              <w:rPr>
                <w:color w:val="000000"/>
                <w:sz w:val="20"/>
                <w:szCs w:val="20"/>
              </w:rPr>
            </w:pPr>
            <w:r>
              <w:rPr>
                <w:color w:val="000000"/>
                <w:sz w:val="20"/>
                <w:szCs w:val="20"/>
              </w:rPr>
              <w:t>196000</w:t>
            </w:r>
          </w:p>
        </w:tc>
      </w:tr>
      <w:tr>
        <w:tblPrEx>
          <w:tblCellMar>
            <w:top w:w="0" w:type="dxa"/>
            <w:left w:w="70" w:type="dxa"/>
            <w:bottom w:w="0" w:type="dxa"/>
            <w:right w:w="70" w:type="dxa"/>
          </w:tblCellMar>
        </w:tblPrEx>
        <w:trPr>
          <w:trHeight w:val="315" w:hRule="atLeast"/>
        </w:trPr>
        <w:tc>
          <w:tcPr>
            <w:tcW w:w="5655" w:type="dxa"/>
            <w:tcBorders>
              <w:top w:val="single" w:color="000000" w:sz="8" w:space="0"/>
              <w:left w:val="single" w:color="000000" w:sz="12" w:space="0"/>
              <w:bottom w:val="single" w:color="000000" w:sz="12" w:space="0"/>
              <w:right w:val="single" w:color="000000" w:sz="4" w:space="0"/>
            </w:tcBorders>
            <w:shd w:val="clear" w:color="000000" w:fill="F79546"/>
            <w:vAlign w:val="center"/>
          </w:tcPr>
          <w:p>
            <w:pPr>
              <w:spacing w:after="0" w:line="240" w:lineRule="auto"/>
              <w:jc w:val="right"/>
              <w:rPr>
                <w:b/>
                <w:bCs/>
                <w:color w:val="FFFFFF"/>
                <w:sz w:val="22"/>
                <w:szCs w:val="22"/>
              </w:rPr>
            </w:pPr>
            <w:r>
              <w:rPr>
                <w:b/>
                <w:bCs/>
                <w:color w:val="FFFFFF"/>
                <w:sz w:val="22"/>
                <w:szCs w:val="22"/>
              </w:rPr>
              <w:t>TOPLAM</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33000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35000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40000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43000</w:t>
            </w:r>
          </w:p>
        </w:tc>
        <w:tc>
          <w:tcPr>
            <w:tcW w:w="1134" w:type="dxa"/>
            <w:tcBorders>
              <w:top w:val="single" w:color="000000" w:sz="8" w:space="0"/>
              <w:left w:val="nil"/>
              <w:bottom w:val="single" w:color="000000" w:sz="12" w:space="0"/>
              <w:right w:val="single" w:color="000000" w:sz="4" w:space="0"/>
            </w:tcBorders>
            <w:shd w:val="clear" w:color="auto" w:fill="auto"/>
            <w:vAlign w:val="center"/>
          </w:tcPr>
          <w:p>
            <w:pPr>
              <w:spacing w:after="0" w:line="240" w:lineRule="auto"/>
              <w:rPr>
                <w:color w:val="000000"/>
                <w:sz w:val="20"/>
                <w:szCs w:val="20"/>
              </w:rPr>
            </w:pPr>
            <w:r>
              <w:rPr>
                <w:color w:val="000000"/>
                <w:sz w:val="20"/>
                <w:szCs w:val="20"/>
              </w:rPr>
              <w:t>45000</w:t>
            </w:r>
          </w:p>
        </w:tc>
        <w:tc>
          <w:tcPr>
            <w:tcW w:w="1560" w:type="dxa"/>
            <w:tcBorders>
              <w:top w:val="single" w:color="000000" w:sz="8" w:space="0"/>
              <w:left w:val="nil"/>
              <w:bottom w:val="single" w:color="000000" w:sz="12" w:space="0"/>
              <w:right w:val="single" w:color="000000" w:sz="12" w:space="0"/>
            </w:tcBorders>
            <w:shd w:val="clear" w:color="auto" w:fill="auto"/>
            <w:vAlign w:val="center"/>
          </w:tcPr>
          <w:p>
            <w:pPr>
              <w:spacing w:after="0" w:line="240" w:lineRule="auto"/>
              <w:rPr>
                <w:color w:val="000000"/>
                <w:sz w:val="20"/>
                <w:szCs w:val="20"/>
              </w:rPr>
            </w:pPr>
            <w:r>
              <w:rPr>
                <w:color w:val="000000"/>
                <w:sz w:val="20"/>
                <w:szCs w:val="20"/>
              </w:rPr>
              <w:t>196000</w:t>
            </w:r>
          </w:p>
        </w:tc>
      </w:tr>
    </w:tbl>
    <w:p/>
    <w:p>
      <w:pPr>
        <w:pStyle w:val="2"/>
        <w:rPr>
          <w:color w:val="auto"/>
        </w:rPr>
      </w:pPr>
      <w:bookmarkStart w:id="55" w:name="_Toc416085171"/>
      <w:bookmarkStart w:id="56" w:name="_Toc529519472"/>
      <w:r>
        <w:rPr>
          <w:color w:val="auto"/>
        </w:rPr>
        <w:t>VI. BÖLÜM</w:t>
      </w:r>
      <w:bookmarkEnd w:id="55"/>
      <w:bookmarkEnd w:id="56"/>
      <w:r>
        <w:rPr>
          <w:color w:val="auto"/>
        </w:rPr>
        <w:t>:</w:t>
      </w:r>
      <w:bookmarkStart w:id="57" w:name="_Toc529519473"/>
      <w:bookmarkStart w:id="58" w:name="_Toc416085172"/>
      <w:r>
        <w:rPr>
          <w:color w:val="auto"/>
        </w:rPr>
        <w:t xml:space="preserve"> İZLEME VE DEĞERLENDİRME</w:t>
      </w:r>
      <w:bookmarkEnd w:id="57"/>
      <w:bookmarkEnd w:id="58"/>
    </w:p>
    <w:p>
      <w:pPr>
        <w:ind w:firstLine="708"/>
        <w:jc w:val="both"/>
      </w:pPr>
      <w:r>
        <w:t xml:space="preserve">Okulumuz Stratejik Planı izleme ve değerlendirme çalışmalarında 5 yıllık Stratejik Planın izlenmesi ve 1 yıllık gelişim planın izlenmesi olarak ikili bir ayrıma gidilecektir. </w:t>
      </w:r>
    </w:p>
    <w:p>
      <w:pPr>
        <w:ind w:firstLine="708"/>
        <w:jc w:val="both"/>
      </w:pPr>
      <w:r>
        <w:t>Stratejik planın izlenmesinde 6 aylık dönemlerde izleme yapılacak denetim birimleri, il ve ilçe millî eğitim müdürlüğü ve Bakanlık denetim ve kontrollerine hazır halde tutulacaktır.</w:t>
      </w:r>
    </w:p>
    <w:p>
      <w:pPr>
        <w:ind w:firstLine="708"/>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pPr>
        <w:pStyle w:val="2"/>
        <w:rPr>
          <w:color w:val="auto"/>
        </w:rPr>
      </w:pPr>
      <w:r>
        <w:rPr>
          <w:color w:val="auto"/>
        </w:rPr>
        <w:t xml:space="preserve">EKLER: </w:t>
      </w:r>
    </w:p>
    <w:p>
      <w:pPr>
        <w:rPr>
          <w:rFonts w:cs="Calibri"/>
          <w:b/>
        </w:rPr>
      </w:pPr>
      <w:r>
        <w:rPr>
          <w:rFonts w:cs="Calibri"/>
          <w:b/>
        </w:rPr>
        <w:t>Öğretmen, öğrenci ve veli anket örnekleri klasör ekinde olup okullarınızda uygulanarak sonuçlarından paydaş analizi bölümü ve sorun alanlarının belirlenmesinde yararlanabilirsiniz.</w:t>
      </w:r>
    </w:p>
    <w:p>
      <w:pPr>
        <w:rPr>
          <w:rFonts w:cs="Calibri"/>
          <w:b/>
        </w:rPr>
      </w:pPr>
    </w:p>
    <w:p>
      <w:pPr>
        <w:rPr>
          <w:rFonts w:cs="Calibri"/>
          <w:b/>
        </w:rPr>
      </w:pPr>
      <w:r>
        <w:rPr>
          <w:rFonts w:cs="Calibri"/>
          <w:b/>
        </w:rPr>
        <w:drawing>
          <wp:inline distT="0" distB="0" distL="0" distR="0">
            <wp:extent cx="7772400" cy="5581650"/>
            <wp:effectExtent l="19050" t="0" r="0" b="0"/>
            <wp:docPr id="2" name="Resim 2" descr="STRATEJİK PLAN ONAYI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STRATEJİK PLAN ONAYI 1 001"/>
                    <pic:cNvPicPr>
                      <a:picLocks noChangeAspect="1" noChangeArrowheads="1"/>
                    </pic:cNvPicPr>
                  </pic:nvPicPr>
                  <pic:blipFill>
                    <a:blip r:embed="rId13" cstate="print"/>
                    <a:srcRect/>
                    <a:stretch>
                      <a:fillRect/>
                    </a:stretch>
                  </pic:blipFill>
                  <pic:spPr>
                    <a:xfrm>
                      <a:off x="0" y="0"/>
                      <a:ext cx="7772400" cy="5581650"/>
                    </a:xfrm>
                    <a:prstGeom prst="rect">
                      <a:avLst/>
                    </a:prstGeom>
                    <a:noFill/>
                    <a:ln w="9525">
                      <a:noFill/>
                      <a:miter lim="800000"/>
                      <a:headEnd/>
                      <a:tailEnd/>
                    </a:ln>
                  </pic:spPr>
                </pic:pic>
              </a:graphicData>
            </a:graphic>
          </wp:inline>
        </w:drawing>
      </w:r>
    </w:p>
    <w:p>
      <w:pPr>
        <w:rPr>
          <w:rFonts w:cs="Calibri"/>
          <w:b/>
        </w:rPr>
      </w:pPr>
      <w:r>
        <w:rPr>
          <w:rFonts w:cs="Calibri"/>
          <w:b/>
        </w:rPr>
        <w:drawing>
          <wp:inline distT="0" distB="0" distL="0" distR="0">
            <wp:extent cx="7772400" cy="5619750"/>
            <wp:effectExtent l="19050" t="0" r="0" b="0"/>
            <wp:docPr id="3" name="Resim 3" descr="STRATEJİK PLAN ONAY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STRATEJİK PLAN ONAY 2 001"/>
                    <pic:cNvPicPr>
                      <a:picLocks noChangeAspect="1" noChangeArrowheads="1"/>
                    </pic:cNvPicPr>
                  </pic:nvPicPr>
                  <pic:blipFill>
                    <a:blip r:embed="rId14" cstate="print"/>
                    <a:srcRect/>
                    <a:stretch>
                      <a:fillRect/>
                    </a:stretch>
                  </pic:blipFill>
                  <pic:spPr>
                    <a:xfrm>
                      <a:off x="0" y="0"/>
                      <a:ext cx="7772400" cy="5619750"/>
                    </a:xfrm>
                    <a:prstGeom prst="rect">
                      <a:avLst/>
                    </a:prstGeom>
                    <a:noFill/>
                    <a:ln w="9525">
                      <a:noFill/>
                      <a:miter lim="800000"/>
                      <a:headEnd/>
                      <a:tailEnd/>
                    </a:ln>
                  </pic:spPr>
                </pic:pic>
              </a:graphicData>
            </a:graphic>
          </wp:inline>
        </w:drawing>
      </w:r>
    </w:p>
    <w:sectPr>
      <w:footerReference r:id="rId6" w:type="first"/>
      <w:pgSz w:w="16838" w:h="11906" w:orient="landscape"/>
      <w:pgMar w:top="1417" w:right="1245" w:bottom="1417" w:left="1417"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10002FF" w:usb1="4000ACFF" w:usb2="00000009" w:usb3="00000000" w:csb0="2000019F" w:csb1="00000000"/>
  </w:font>
  <w:font w:name="SimSun">
    <w:altName w:val="Calibr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10002FF" w:usb1="4000ACFF" w:usb2="00000009" w:usb3="00000000" w:csb0="2000019F" w:csb1="00000000"/>
  </w:font>
  <w:font w:name="Book Antiqua">
    <w:panose1 w:val="02040602050305030304"/>
    <w:charset w:val="A2"/>
    <w:family w:val="roman"/>
    <w:pitch w:val="default"/>
    <w:sig w:usb0="00000287" w:usb1="00000000" w:usb2="00000000" w:usb3="00000000" w:csb0="2000009F" w:csb1="DFD70000"/>
  </w:font>
  <w:font w:name="Calibri Light">
    <w:panose1 w:val="020F0302020204030204"/>
    <w:charset w:val="A2"/>
    <w:family w:val="swiss"/>
    <w:pitch w:val="default"/>
    <w:sig w:usb0="A00002EF" w:usb1="4000207B" w:usb2="00000000" w:usb3="00000000" w:csb0="2000019F" w:csb1="00000000"/>
  </w:font>
  <w:font w:name="Tahoma">
    <w:panose1 w:val="020B0604030504040204"/>
    <w:charset w:val="A2"/>
    <w:family w:val="swiss"/>
    <w:pitch w:val="default"/>
    <w:sig w:usb0="E1002EFF" w:usb1="C000605B" w:usb2="00000029" w:usb3="00000000" w:csb0="200101FF" w:csb1="20280000"/>
  </w:font>
  <w:font w:name="Cambria">
    <w:panose1 w:val="02040503050406030204"/>
    <w:charset w:val="A2"/>
    <w:family w:val="roman"/>
    <w:pitch w:val="default"/>
    <w:sig w:usb0="E00002FF" w:usb1="4000045F" w:usb2="00000000" w:usb3="00000000" w:csb0="2000019F" w:csb1="00000000"/>
  </w:font>
  <w:font w:name="Verdana">
    <w:panose1 w:val="020B0604030504040204"/>
    <w:charset w:val="A2"/>
    <w:family w:val="swiss"/>
    <w:pitch w:val="default"/>
    <w:sig w:usb0="A10006FF" w:usb1="4000205B" w:usb2="00000010" w:usb3="00000000" w:csb0="2000019F" w:csb1="00000000"/>
  </w:font>
  <w:font w:name="Adobe Garamond Pro Bold">
    <w:altName w:val="Times New Roman"/>
    <w:panose1 w:val="00000000000000000000"/>
    <w:charset w:val="00"/>
    <w:family w:val="roman"/>
    <w:pitch w:val="default"/>
    <w:sig w:usb0="00000000" w:usb1="00000000" w:usb2="00000000" w:usb3="00000000" w:csb0="00000093" w:csb1="00000000"/>
  </w:font>
  <w:font w:name="Calibri">
    <w:panose1 w:val="020F0502020204030204"/>
    <w:charset w:val="01"/>
    <w:family w:val="auto"/>
    <w:pitch w:val="default"/>
    <w:sig w:usb0="E10002FF" w:usb1="4000ACFF" w:usb2="00000009" w:usb3="00000000" w:csb0="2000019F" w:csb1="00000000"/>
  </w:font>
  <w:font w:name="Arial">
    <w:panose1 w:val="020B0604020202020204"/>
    <w:charset w:val="A2"/>
    <w:family w:val="swiss"/>
    <w:pitch w:val="default"/>
    <w:sig w:usb0="E0002AFF" w:usb1="C0007843" w:usb2="00000009" w:usb3="00000000" w:csb0="400001FF" w:csb1="FFFF0000"/>
  </w:font>
  <w:font w:name="AGaramondPro-Regular">
    <w:altName w:val="MS Mincho"/>
    <w:panose1 w:val="00000000000000000000"/>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fldChar w:fldCharType="begin"/>
    </w:r>
    <w:r>
      <w:instrText xml:space="preserve">PAGE   \* MERGEFORMAT</w:instrText>
    </w:r>
    <w:r>
      <w:fldChar w:fldCharType="separate"/>
    </w:r>
    <w:r>
      <w:t>8</w:t>
    </w:r>
    <w: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fldChar w:fldCharType="begin"/>
    </w:r>
    <w:r>
      <w:instrText xml:space="preserve">PAGE   \* MERGEFORMAT</w:instrText>
    </w:r>
    <w:r>
      <w:fldChar w:fldCharType="separate"/>
    </w:r>
    <w:r>
      <w:t>i</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fldChar w:fldCharType="begin"/>
    </w:r>
    <w:r>
      <w:instrText xml:space="preserve">PAGE   \* MERGEFORMAT</w:instrText>
    </w:r>
    <w:r>
      <w:fldChar w:fldCharType="separate"/>
    </w:r>
    <w:r>
      <w:t>1</w: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1224"/>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97540"/>
    <w:multiLevelType w:val="multilevel"/>
    <w:tmpl w:val="59F97540"/>
    <w:lvl w:ilvl="0" w:tentative="0">
      <w:start w:val="1"/>
      <w:numFmt w:val="decimal"/>
      <w:lvlText w:val="%1)"/>
      <w:lvlJc w:val="left"/>
      <w:pPr>
        <w:ind w:left="720" w:hanging="360"/>
      </w:pPr>
      <w:rPr>
        <w:rFonts w:hint="default" w:eastAsia="AGaramondPro-Regular"/>
        <w:b/>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81A4047"/>
    <w:multiLevelType w:val="multilevel"/>
    <w:tmpl w:val="781A40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documentProtection w:enforcement="0"/>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5AE"/>
    <w:rsid w:val="0002072F"/>
    <w:rsid w:val="0002108D"/>
    <w:rsid w:val="000214FA"/>
    <w:rsid w:val="00021732"/>
    <w:rsid w:val="00023762"/>
    <w:rsid w:val="00024548"/>
    <w:rsid w:val="00024F34"/>
    <w:rsid w:val="000263BD"/>
    <w:rsid w:val="00026AAE"/>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55"/>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B1A"/>
    <w:rsid w:val="00176DCF"/>
    <w:rsid w:val="001811BA"/>
    <w:rsid w:val="00181481"/>
    <w:rsid w:val="00182608"/>
    <w:rsid w:val="00182F8B"/>
    <w:rsid w:val="00183133"/>
    <w:rsid w:val="00183EC0"/>
    <w:rsid w:val="0018596E"/>
    <w:rsid w:val="00185B0D"/>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148"/>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842"/>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22F9"/>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1C9"/>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06A"/>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84D"/>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44F"/>
    <w:rsid w:val="003A5164"/>
    <w:rsid w:val="003A5C3E"/>
    <w:rsid w:val="003A669E"/>
    <w:rsid w:val="003A6BFF"/>
    <w:rsid w:val="003A7193"/>
    <w:rsid w:val="003B32F8"/>
    <w:rsid w:val="003B34AE"/>
    <w:rsid w:val="003B4400"/>
    <w:rsid w:val="003B4FA5"/>
    <w:rsid w:val="003B5D5E"/>
    <w:rsid w:val="003B6945"/>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0AD"/>
    <w:rsid w:val="003E23F1"/>
    <w:rsid w:val="003E29D1"/>
    <w:rsid w:val="003E438C"/>
    <w:rsid w:val="003E4433"/>
    <w:rsid w:val="003E454B"/>
    <w:rsid w:val="003E5DE3"/>
    <w:rsid w:val="003E63A2"/>
    <w:rsid w:val="003F1072"/>
    <w:rsid w:val="003F1629"/>
    <w:rsid w:val="003F1F63"/>
    <w:rsid w:val="003F2F4D"/>
    <w:rsid w:val="003F68D8"/>
    <w:rsid w:val="003F69C4"/>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07E79"/>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510"/>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9BD"/>
    <w:rsid w:val="004C5E7B"/>
    <w:rsid w:val="004D0746"/>
    <w:rsid w:val="004D17C5"/>
    <w:rsid w:val="004D1B01"/>
    <w:rsid w:val="004D26BE"/>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0C8"/>
    <w:rsid w:val="00507FDB"/>
    <w:rsid w:val="005105BC"/>
    <w:rsid w:val="00510C4A"/>
    <w:rsid w:val="00511537"/>
    <w:rsid w:val="00511697"/>
    <w:rsid w:val="00511AF7"/>
    <w:rsid w:val="00511DCE"/>
    <w:rsid w:val="00511EB2"/>
    <w:rsid w:val="00513A07"/>
    <w:rsid w:val="00514DAF"/>
    <w:rsid w:val="00515098"/>
    <w:rsid w:val="00516BF2"/>
    <w:rsid w:val="00517390"/>
    <w:rsid w:val="00520099"/>
    <w:rsid w:val="00520266"/>
    <w:rsid w:val="005215AD"/>
    <w:rsid w:val="00522365"/>
    <w:rsid w:val="00524793"/>
    <w:rsid w:val="0052652E"/>
    <w:rsid w:val="00526B79"/>
    <w:rsid w:val="00526CBC"/>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65B"/>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616F"/>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5BD"/>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28C3"/>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1"/>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190"/>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263"/>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73B"/>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3D5"/>
    <w:rsid w:val="008B590A"/>
    <w:rsid w:val="008B6481"/>
    <w:rsid w:val="008B6EB7"/>
    <w:rsid w:val="008B732F"/>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28B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6C"/>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75A"/>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0C"/>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150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899"/>
    <w:rsid w:val="009E3A56"/>
    <w:rsid w:val="009E4F34"/>
    <w:rsid w:val="009E5100"/>
    <w:rsid w:val="009E5457"/>
    <w:rsid w:val="009E60CF"/>
    <w:rsid w:val="009E618A"/>
    <w:rsid w:val="009F1205"/>
    <w:rsid w:val="009F1D44"/>
    <w:rsid w:val="009F24D5"/>
    <w:rsid w:val="009F2ED8"/>
    <w:rsid w:val="009F4287"/>
    <w:rsid w:val="009F4A5D"/>
    <w:rsid w:val="009F7224"/>
    <w:rsid w:val="00A00641"/>
    <w:rsid w:val="00A00BC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43"/>
    <w:rsid w:val="00A23D84"/>
    <w:rsid w:val="00A23FFB"/>
    <w:rsid w:val="00A24625"/>
    <w:rsid w:val="00A268B4"/>
    <w:rsid w:val="00A272C8"/>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37C"/>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592"/>
    <w:rsid w:val="00B47751"/>
    <w:rsid w:val="00B477B4"/>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04E"/>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0D5B"/>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45C"/>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8E2"/>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80"/>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6F3"/>
    <w:rsid w:val="00E719F7"/>
    <w:rsid w:val="00E71B06"/>
    <w:rsid w:val="00E73140"/>
    <w:rsid w:val="00E7397E"/>
    <w:rsid w:val="00E745DB"/>
    <w:rsid w:val="00E74C1B"/>
    <w:rsid w:val="00E74C5C"/>
    <w:rsid w:val="00E77828"/>
    <w:rsid w:val="00E778FF"/>
    <w:rsid w:val="00E80838"/>
    <w:rsid w:val="00E8238B"/>
    <w:rsid w:val="00E83460"/>
    <w:rsid w:val="00E8346D"/>
    <w:rsid w:val="00E8362E"/>
    <w:rsid w:val="00E8366B"/>
    <w:rsid w:val="00E86023"/>
    <w:rsid w:val="00E8618E"/>
    <w:rsid w:val="00E86EEA"/>
    <w:rsid w:val="00E8767E"/>
    <w:rsid w:val="00E87F20"/>
    <w:rsid w:val="00E90D14"/>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65F"/>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712"/>
    <w:rsid w:val="00FA399C"/>
    <w:rsid w:val="00FA45F7"/>
    <w:rsid w:val="00FA50A8"/>
    <w:rsid w:val="00FA5C89"/>
    <w:rsid w:val="00FA6AA0"/>
    <w:rsid w:val="00FA6B9C"/>
    <w:rsid w:val="00FA6EC5"/>
    <w:rsid w:val="00FA6F5F"/>
    <w:rsid w:val="00FA7230"/>
    <w:rsid w:val="00FB0959"/>
    <w:rsid w:val="00FB1B96"/>
    <w:rsid w:val="00FB1FAA"/>
    <w:rsid w:val="00FB294D"/>
    <w:rsid w:val="00FB3356"/>
    <w:rsid w:val="00FB34BA"/>
    <w:rsid w:val="00FB3BD3"/>
    <w:rsid w:val="00FB3BF6"/>
    <w:rsid w:val="00FB3D1C"/>
    <w:rsid w:val="00FB3DD5"/>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386"/>
    <w:rsid w:val="00FF1EF0"/>
    <w:rsid w:val="00FF28D9"/>
    <w:rsid w:val="00FF3435"/>
    <w:rsid w:val="00FF5561"/>
    <w:rsid w:val="00FF58E9"/>
    <w:rsid w:val="00FF664B"/>
    <w:rsid w:val="00FF67B0"/>
    <w:rsid w:val="00FF6BC0"/>
    <w:rsid w:val="00FF6E54"/>
    <w:rsid w:val="00FF7248"/>
    <w:rsid w:val="00FF74CC"/>
    <w:rsid w:val="00FF793F"/>
    <w:rsid w:val="06EA3C90"/>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Book Antiqua" w:hAnsi="Book Antiqua" w:eastAsia="Times New Roman" w:cs="Times New Roman"/>
      <w:sz w:val="24"/>
      <w:szCs w:val="21"/>
      <w:lang w:val="tr-TR" w:eastAsia="tr-TR" w:bidi="ar-SA"/>
    </w:rPr>
  </w:style>
  <w:style w:type="paragraph" w:styleId="2">
    <w:name w:val="heading 1"/>
    <w:basedOn w:val="1"/>
    <w:next w:val="1"/>
    <w:link w:val="43"/>
    <w:qFormat/>
    <w:uiPriority w:val="9"/>
    <w:pPr>
      <w:keepNext/>
      <w:keepLines/>
      <w:spacing w:before="360" w:after="360" w:line="360" w:lineRule="auto"/>
      <w:outlineLvl w:val="0"/>
    </w:pPr>
    <w:rPr>
      <w:rFonts w:eastAsia="SimSun"/>
      <w:b/>
      <w:color w:val="00B0F0"/>
      <w:sz w:val="28"/>
      <w:szCs w:val="40"/>
    </w:rPr>
  </w:style>
  <w:style w:type="paragraph" w:styleId="3">
    <w:name w:val="heading 2"/>
    <w:basedOn w:val="1"/>
    <w:next w:val="1"/>
    <w:link w:val="47"/>
    <w:unhideWhenUsed/>
    <w:qFormat/>
    <w:uiPriority w:val="9"/>
    <w:pPr>
      <w:keepNext/>
      <w:keepLines/>
      <w:spacing w:before="240" w:after="240" w:line="360" w:lineRule="auto"/>
      <w:outlineLvl w:val="1"/>
    </w:pPr>
    <w:rPr>
      <w:rFonts w:eastAsia="SimSun"/>
      <w:b/>
      <w:sz w:val="28"/>
      <w:szCs w:val="32"/>
    </w:rPr>
  </w:style>
  <w:style w:type="paragraph" w:styleId="4">
    <w:name w:val="heading 3"/>
    <w:basedOn w:val="1"/>
    <w:next w:val="1"/>
    <w:link w:val="48"/>
    <w:unhideWhenUsed/>
    <w:qFormat/>
    <w:uiPriority w:val="9"/>
    <w:pPr>
      <w:keepNext/>
      <w:keepLines/>
      <w:spacing w:before="240" w:after="240" w:line="240" w:lineRule="auto"/>
      <w:outlineLvl w:val="2"/>
    </w:pPr>
    <w:rPr>
      <w:rFonts w:ascii="Calibri Light" w:hAnsi="Calibri Light" w:eastAsia="SimSun"/>
      <w:sz w:val="32"/>
      <w:szCs w:val="32"/>
    </w:rPr>
  </w:style>
  <w:style w:type="paragraph" w:styleId="5">
    <w:name w:val="heading 4"/>
    <w:basedOn w:val="1"/>
    <w:next w:val="1"/>
    <w:link w:val="49"/>
    <w:unhideWhenUsed/>
    <w:qFormat/>
    <w:uiPriority w:val="9"/>
    <w:pPr>
      <w:keepNext/>
      <w:keepLines/>
      <w:spacing w:before="80" w:after="0"/>
      <w:outlineLvl w:val="3"/>
    </w:pPr>
    <w:rPr>
      <w:rFonts w:ascii="Calibri Light" w:hAnsi="Calibri Light" w:eastAsia="SimSun"/>
      <w:i/>
      <w:iCs/>
      <w:sz w:val="30"/>
      <w:szCs w:val="30"/>
    </w:rPr>
  </w:style>
  <w:style w:type="paragraph" w:styleId="6">
    <w:name w:val="heading 5"/>
    <w:basedOn w:val="1"/>
    <w:next w:val="1"/>
    <w:link w:val="50"/>
    <w:unhideWhenUsed/>
    <w:qFormat/>
    <w:uiPriority w:val="9"/>
    <w:pPr>
      <w:keepNext/>
      <w:keepLines/>
      <w:spacing w:before="40" w:after="0"/>
      <w:outlineLvl w:val="4"/>
    </w:pPr>
    <w:rPr>
      <w:rFonts w:ascii="Calibri Light" w:hAnsi="Calibri Light" w:eastAsia="SimSun"/>
      <w:sz w:val="28"/>
      <w:szCs w:val="28"/>
    </w:rPr>
  </w:style>
  <w:style w:type="paragraph" w:styleId="7">
    <w:name w:val="heading 6"/>
    <w:basedOn w:val="1"/>
    <w:next w:val="1"/>
    <w:link w:val="51"/>
    <w:unhideWhenUsed/>
    <w:qFormat/>
    <w:uiPriority w:val="9"/>
    <w:pPr>
      <w:keepNext/>
      <w:keepLines/>
      <w:spacing w:before="40" w:after="0"/>
      <w:outlineLvl w:val="5"/>
    </w:pPr>
    <w:rPr>
      <w:rFonts w:ascii="Calibri Light" w:hAnsi="Calibri Light" w:eastAsia="SimSun"/>
      <w:i/>
      <w:iCs/>
      <w:sz w:val="26"/>
      <w:szCs w:val="26"/>
    </w:rPr>
  </w:style>
  <w:style w:type="paragraph" w:styleId="8">
    <w:name w:val="heading 7"/>
    <w:basedOn w:val="1"/>
    <w:next w:val="1"/>
    <w:link w:val="52"/>
    <w:unhideWhenUsed/>
    <w:qFormat/>
    <w:uiPriority w:val="9"/>
    <w:pPr>
      <w:keepNext/>
      <w:keepLines/>
      <w:spacing w:before="40" w:after="0"/>
      <w:outlineLvl w:val="6"/>
    </w:pPr>
    <w:rPr>
      <w:rFonts w:ascii="Calibri Light" w:hAnsi="Calibri Light" w:eastAsia="SimSun"/>
      <w:szCs w:val="24"/>
    </w:rPr>
  </w:style>
  <w:style w:type="paragraph" w:styleId="9">
    <w:name w:val="heading 8"/>
    <w:basedOn w:val="1"/>
    <w:next w:val="1"/>
    <w:link w:val="53"/>
    <w:unhideWhenUsed/>
    <w:qFormat/>
    <w:uiPriority w:val="9"/>
    <w:pPr>
      <w:keepNext/>
      <w:keepLines/>
      <w:spacing w:before="40" w:after="0"/>
      <w:outlineLvl w:val="7"/>
    </w:pPr>
    <w:rPr>
      <w:rFonts w:ascii="Calibri Light" w:hAnsi="Calibri Light" w:eastAsia="SimSun"/>
      <w:i/>
      <w:iCs/>
      <w:sz w:val="22"/>
      <w:szCs w:val="22"/>
    </w:rPr>
  </w:style>
  <w:style w:type="paragraph" w:styleId="10">
    <w:name w:val="heading 9"/>
    <w:basedOn w:val="1"/>
    <w:next w:val="1"/>
    <w:link w:val="54"/>
    <w:unhideWhenUsed/>
    <w:qFormat/>
    <w:uiPriority w:val="9"/>
    <w:pPr>
      <w:keepNext/>
      <w:keepLines/>
      <w:spacing w:before="40" w:after="0"/>
      <w:outlineLvl w:val="8"/>
    </w:pPr>
    <w:rPr>
      <w:rFonts w:ascii="Calibri" w:hAnsi="Calibri"/>
      <w:b/>
      <w:bCs/>
      <w:i/>
      <w:iCs/>
      <w:sz w:val="20"/>
      <w:szCs w:val="20"/>
    </w:rPr>
  </w:style>
  <w:style w:type="character" w:default="1" w:styleId="30">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44"/>
    <w:semiHidden/>
    <w:unhideWhenUsed/>
    <w:qFormat/>
    <w:uiPriority w:val="99"/>
    <w:pPr>
      <w:spacing w:after="0" w:line="240" w:lineRule="auto"/>
    </w:pPr>
    <w:rPr>
      <w:rFonts w:ascii="Tahoma" w:hAnsi="Tahoma"/>
      <w:sz w:val="16"/>
      <w:szCs w:val="16"/>
    </w:rPr>
  </w:style>
  <w:style w:type="paragraph" w:styleId="12">
    <w:name w:val="Body Text"/>
    <w:basedOn w:val="1"/>
    <w:link w:val="96"/>
    <w:qFormat/>
    <w:uiPriority w:val="1"/>
    <w:pPr>
      <w:widowControl w:val="0"/>
      <w:spacing w:after="0" w:line="240" w:lineRule="auto"/>
      <w:ind w:left="100"/>
    </w:pPr>
    <w:rPr>
      <w:rFonts w:ascii="Calibri" w:hAnsi="Calibri" w:eastAsia="Calibri"/>
      <w:sz w:val="10"/>
      <w:szCs w:val="10"/>
      <w:lang w:val="en-US"/>
    </w:rPr>
  </w:style>
  <w:style w:type="paragraph" w:styleId="13">
    <w:name w:val="caption"/>
    <w:basedOn w:val="1"/>
    <w:next w:val="1"/>
    <w:unhideWhenUsed/>
    <w:qFormat/>
    <w:uiPriority w:val="35"/>
    <w:pPr>
      <w:spacing w:line="240" w:lineRule="auto"/>
    </w:pPr>
    <w:rPr>
      <w:b/>
      <w:bCs/>
      <w:color w:val="404040"/>
      <w:sz w:val="16"/>
      <w:szCs w:val="16"/>
    </w:rPr>
  </w:style>
  <w:style w:type="paragraph" w:styleId="14">
    <w:name w:val="annotation text"/>
    <w:basedOn w:val="1"/>
    <w:link w:val="108"/>
    <w:semiHidden/>
    <w:unhideWhenUsed/>
    <w:qFormat/>
    <w:uiPriority w:val="99"/>
    <w:pPr>
      <w:spacing w:line="240" w:lineRule="auto"/>
    </w:pPr>
    <w:rPr>
      <w:rFonts w:ascii="Calibri" w:hAnsi="Calibri"/>
      <w:sz w:val="20"/>
      <w:szCs w:val="20"/>
    </w:rPr>
  </w:style>
  <w:style w:type="paragraph" w:styleId="15">
    <w:name w:val="annotation subject"/>
    <w:basedOn w:val="14"/>
    <w:next w:val="14"/>
    <w:link w:val="109"/>
    <w:semiHidden/>
    <w:unhideWhenUsed/>
    <w:uiPriority w:val="99"/>
    <w:rPr>
      <w:b/>
      <w:bCs/>
    </w:rPr>
  </w:style>
  <w:style w:type="paragraph" w:styleId="16">
    <w:name w:val="footer"/>
    <w:basedOn w:val="1"/>
    <w:link w:val="91"/>
    <w:unhideWhenUsed/>
    <w:uiPriority w:val="99"/>
    <w:pPr>
      <w:tabs>
        <w:tab w:val="center" w:pos="4536"/>
        <w:tab w:val="right" w:pos="9072"/>
      </w:tabs>
      <w:spacing w:after="0" w:line="240" w:lineRule="auto"/>
    </w:pPr>
    <w:rPr>
      <w:rFonts w:ascii="Calibri" w:hAnsi="Calibri"/>
      <w:sz w:val="20"/>
      <w:szCs w:val="20"/>
    </w:rPr>
  </w:style>
  <w:style w:type="paragraph" w:styleId="17">
    <w:name w:val="header"/>
    <w:basedOn w:val="1"/>
    <w:link w:val="46"/>
    <w:unhideWhenUsed/>
    <w:qFormat/>
    <w:uiPriority w:val="99"/>
    <w:pPr>
      <w:tabs>
        <w:tab w:val="center" w:pos="4536"/>
        <w:tab w:val="right" w:pos="9072"/>
      </w:tabs>
      <w:spacing w:after="0" w:line="240" w:lineRule="auto"/>
    </w:pPr>
  </w:style>
  <w:style w:type="paragraph" w:styleId="18">
    <w:name w:val="Normal (Web)"/>
    <w:basedOn w:val="1"/>
    <w:uiPriority w:val="99"/>
    <w:pPr>
      <w:spacing w:before="100" w:beforeAutospacing="1" w:after="100" w:afterAutospacing="1" w:line="240" w:lineRule="auto"/>
    </w:pPr>
    <w:rPr>
      <w:rFonts w:ascii="Times New Roman" w:hAnsi="Times New Roman"/>
      <w:szCs w:val="24"/>
    </w:rPr>
  </w:style>
  <w:style w:type="paragraph" w:styleId="19">
    <w:name w:val="table of figures"/>
    <w:basedOn w:val="1"/>
    <w:next w:val="1"/>
    <w:unhideWhenUsed/>
    <w:uiPriority w:val="99"/>
    <w:pPr>
      <w:spacing w:after="0"/>
    </w:pPr>
  </w:style>
  <w:style w:type="paragraph" w:styleId="20">
    <w:name w:val="Title"/>
    <w:basedOn w:val="1"/>
    <w:next w:val="1"/>
    <w:link w:val="117"/>
    <w:qFormat/>
    <w:uiPriority w:val="10"/>
    <w:pPr>
      <w:pBdr>
        <w:top w:val="single" w:color="A5A5A5" w:sz="6" w:space="8"/>
        <w:bottom w:val="single" w:color="A5A5A5" w:sz="6" w:space="8"/>
      </w:pBdr>
      <w:spacing w:after="400" w:line="240" w:lineRule="auto"/>
      <w:contextualSpacing/>
      <w:jc w:val="center"/>
    </w:pPr>
    <w:rPr>
      <w:rFonts w:ascii="Calibri Light" w:hAnsi="Calibri Light" w:eastAsia="SimSun"/>
      <w:caps/>
      <w:color w:val="44546A"/>
      <w:spacing w:val="30"/>
      <w:sz w:val="72"/>
      <w:szCs w:val="72"/>
    </w:rPr>
  </w:style>
  <w:style w:type="paragraph" w:styleId="21">
    <w:name w:val="toc 1"/>
    <w:basedOn w:val="1"/>
    <w:next w:val="1"/>
    <w:unhideWhenUsed/>
    <w:uiPriority w:val="39"/>
    <w:pPr>
      <w:spacing w:before="120" w:after="120"/>
    </w:pPr>
    <w:rPr>
      <w:rFonts w:ascii="Calibri" w:hAnsi="Calibri"/>
      <w:b/>
      <w:bCs/>
      <w:caps/>
      <w:sz w:val="20"/>
      <w:szCs w:val="20"/>
    </w:rPr>
  </w:style>
  <w:style w:type="paragraph" w:styleId="22">
    <w:name w:val="toc 2"/>
    <w:basedOn w:val="1"/>
    <w:next w:val="1"/>
    <w:unhideWhenUsed/>
    <w:qFormat/>
    <w:uiPriority w:val="39"/>
    <w:pPr>
      <w:spacing w:after="0"/>
      <w:ind w:left="240"/>
    </w:pPr>
    <w:rPr>
      <w:rFonts w:ascii="Calibri" w:hAnsi="Calibri"/>
      <w:smallCaps/>
      <w:sz w:val="20"/>
      <w:szCs w:val="20"/>
    </w:rPr>
  </w:style>
  <w:style w:type="paragraph" w:styleId="23">
    <w:name w:val="toc 3"/>
    <w:basedOn w:val="1"/>
    <w:next w:val="1"/>
    <w:unhideWhenUsed/>
    <w:qFormat/>
    <w:uiPriority w:val="39"/>
    <w:pPr>
      <w:spacing w:after="0"/>
      <w:ind w:left="480"/>
    </w:pPr>
    <w:rPr>
      <w:rFonts w:ascii="Calibri" w:hAnsi="Calibri"/>
      <w:i/>
      <w:iCs/>
      <w:sz w:val="20"/>
      <w:szCs w:val="20"/>
    </w:rPr>
  </w:style>
  <w:style w:type="paragraph" w:styleId="24">
    <w:name w:val="toc 4"/>
    <w:basedOn w:val="1"/>
    <w:next w:val="1"/>
    <w:unhideWhenUsed/>
    <w:uiPriority w:val="39"/>
    <w:pPr>
      <w:spacing w:after="0"/>
      <w:ind w:left="720"/>
    </w:pPr>
    <w:rPr>
      <w:rFonts w:ascii="Calibri" w:hAnsi="Calibri"/>
      <w:sz w:val="18"/>
      <w:szCs w:val="18"/>
    </w:rPr>
  </w:style>
  <w:style w:type="paragraph" w:styleId="25">
    <w:name w:val="toc 5"/>
    <w:basedOn w:val="1"/>
    <w:next w:val="1"/>
    <w:unhideWhenUsed/>
    <w:uiPriority w:val="39"/>
    <w:pPr>
      <w:spacing w:after="0"/>
      <w:ind w:left="960"/>
    </w:pPr>
    <w:rPr>
      <w:rFonts w:ascii="Calibri" w:hAnsi="Calibri"/>
      <w:sz w:val="18"/>
      <w:szCs w:val="18"/>
    </w:rPr>
  </w:style>
  <w:style w:type="paragraph" w:styleId="26">
    <w:name w:val="toc 6"/>
    <w:basedOn w:val="1"/>
    <w:next w:val="1"/>
    <w:unhideWhenUsed/>
    <w:uiPriority w:val="39"/>
    <w:pPr>
      <w:spacing w:after="0"/>
      <w:ind w:left="1200"/>
    </w:pPr>
    <w:rPr>
      <w:rFonts w:ascii="Calibri" w:hAnsi="Calibri"/>
      <w:sz w:val="18"/>
      <w:szCs w:val="18"/>
    </w:rPr>
  </w:style>
  <w:style w:type="paragraph" w:styleId="27">
    <w:name w:val="toc 7"/>
    <w:basedOn w:val="1"/>
    <w:next w:val="1"/>
    <w:unhideWhenUsed/>
    <w:uiPriority w:val="39"/>
    <w:pPr>
      <w:spacing w:after="0"/>
      <w:ind w:left="1440"/>
    </w:pPr>
    <w:rPr>
      <w:rFonts w:ascii="Calibri" w:hAnsi="Calibri"/>
      <w:sz w:val="18"/>
      <w:szCs w:val="18"/>
    </w:rPr>
  </w:style>
  <w:style w:type="paragraph" w:styleId="28">
    <w:name w:val="toc 8"/>
    <w:basedOn w:val="1"/>
    <w:next w:val="1"/>
    <w:unhideWhenUsed/>
    <w:uiPriority w:val="39"/>
    <w:pPr>
      <w:spacing w:after="0"/>
      <w:ind w:left="1680"/>
    </w:pPr>
    <w:rPr>
      <w:rFonts w:ascii="Calibri" w:hAnsi="Calibri"/>
      <w:sz w:val="18"/>
      <w:szCs w:val="18"/>
    </w:rPr>
  </w:style>
  <w:style w:type="paragraph" w:styleId="29">
    <w:name w:val="toc 9"/>
    <w:basedOn w:val="1"/>
    <w:next w:val="1"/>
    <w:unhideWhenUsed/>
    <w:uiPriority w:val="39"/>
    <w:pPr>
      <w:spacing w:after="0"/>
      <w:ind w:left="1920"/>
    </w:pPr>
    <w:rPr>
      <w:rFonts w:ascii="Calibri" w:hAnsi="Calibri"/>
      <w:sz w:val="18"/>
      <w:szCs w:val="18"/>
    </w:rPr>
  </w:style>
  <w:style w:type="character" w:styleId="31">
    <w:name w:val="annotation reference"/>
    <w:semiHidden/>
    <w:unhideWhenUsed/>
    <w:uiPriority w:val="99"/>
    <w:rPr>
      <w:sz w:val="16"/>
      <w:szCs w:val="16"/>
    </w:rPr>
  </w:style>
  <w:style w:type="character" w:styleId="32">
    <w:name w:val="Emphasis"/>
    <w:qFormat/>
    <w:uiPriority w:val="20"/>
    <w:rPr>
      <w:i/>
      <w:iCs/>
      <w:color w:val="000000"/>
    </w:rPr>
  </w:style>
  <w:style w:type="character" w:styleId="33">
    <w:name w:val="FollowedHyperlink"/>
    <w:semiHidden/>
    <w:unhideWhenUsed/>
    <w:uiPriority w:val="99"/>
    <w:rPr>
      <w:color w:val="800080"/>
      <w:u w:val="single"/>
    </w:rPr>
  </w:style>
  <w:style w:type="character" w:styleId="34">
    <w:name w:val="Hyperlink"/>
    <w:unhideWhenUsed/>
    <w:qFormat/>
    <w:uiPriority w:val="99"/>
    <w:rPr>
      <w:color w:val="0000FF"/>
      <w:u w:val="single"/>
    </w:rPr>
  </w:style>
  <w:style w:type="character" w:styleId="35">
    <w:name w:val="Strong"/>
    <w:qFormat/>
    <w:uiPriority w:val="22"/>
    <w:rPr>
      <w:b/>
      <w:bCs/>
    </w:r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8">
    <w:name w:val="Light List Accent 4"/>
    <w:basedOn w:val="36"/>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39">
    <w:name w:val="Light List Accent 5"/>
    <w:basedOn w:val="36"/>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40">
    <w:name w:val="Light Grid Accent 5"/>
    <w:basedOn w:val="36"/>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cBorders>
      </w:tcPr>
    </w:tblStylePr>
    <w:tblStylePr w:type="lastRow">
      <w:pPr>
        <w:spacing w:before="0" w:after="0" w:line="240" w:lineRule="auto"/>
      </w:pPr>
      <w:rPr>
        <w:rFonts w:ascii="Cambria" w:hAnsi="Cambria"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41">
    <w:name w:val="Light Grid Accent 6"/>
    <w:basedOn w:val="36"/>
    <w:qFormat/>
    <w:uiPriority w:val="62"/>
    <w:rPr>
      <w:sz w:val="22"/>
      <w:szCs w:val="22"/>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blPr/>
      <w:tcPr>
        <w:tcBorders>
          <w:top w:val="single" w:color="F79646" w:sz="8" w:space="0"/>
          <w:left w:val="single" w:color="F79646" w:sz="8" w:space="0"/>
          <w:bottom w:val="single" w:color="F79646" w:sz="18" w:space="0"/>
          <w:right w:val="single" w:color="F79646" w:sz="8" w:space="0"/>
          <w:insideH w:val="nil"/>
          <w:insideV w:val="single" w:sz="8" w:space="0"/>
        </w:tcBorders>
      </w:tcPr>
    </w:tblStylePr>
    <w:tblStylePr w:type="lastRow">
      <w:pPr>
        <w:spacing w:before="0" w:after="0" w:line="240" w:lineRule="auto"/>
      </w:pPr>
      <w:rPr>
        <w:rFonts w:ascii="Cambria" w:hAnsi="Cambria" w:eastAsia="Times New Roman"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42">
    <w:name w:val="Medium Shading 1 Accent 5"/>
    <w:basedOn w:val="36"/>
    <w:uiPriority w:val="63"/>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43">
    <w:name w:val="Başlık 1 Char"/>
    <w:link w:val="2"/>
    <w:qFormat/>
    <w:uiPriority w:val="9"/>
    <w:rPr>
      <w:rFonts w:ascii="Book Antiqua" w:hAnsi="Book Antiqua" w:eastAsia="SimSun"/>
      <w:b/>
      <w:color w:val="00B0F0"/>
      <w:sz w:val="28"/>
      <w:szCs w:val="40"/>
    </w:rPr>
  </w:style>
  <w:style w:type="character" w:customStyle="1" w:styleId="44">
    <w:name w:val="Balon Metni Char"/>
    <w:link w:val="11"/>
    <w:semiHidden/>
    <w:qFormat/>
    <w:uiPriority w:val="99"/>
    <w:rPr>
      <w:rFonts w:ascii="Tahoma" w:hAnsi="Tahoma" w:cs="Tahoma"/>
      <w:sz w:val="16"/>
      <w:szCs w:val="16"/>
    </w:rPr>
  </w:style>
  <w:style w:type="paragraph" w:styleId="45">
    <w:name w:val="List Paragraph"/>
    <w:basedOn w:val="1"/>
    <w:link w:val="113"/>
    <w:qFormat/>
    <w:uiPriority w:val="34"/>
    <w:pPr>
      <w:ind w:left="720"/>
      <w:contextualSpacing/>
    </w:pPr>
  </w:style>
  <w:style w:type="character" w:customStyle="1" w:styleId="46">
    <w:name w:val="Üstbilgi Char"/>
    <w:basedOn w:val="30"/>
    <w:link w:val="17"/>
    <w:qFormat/>
    <w:uiPriority w:val="99"/>
  </w:style>
  <w:style w:type="character" w:customStyle="1" w:styleId="47">
    <w:name w:val="Başlık 2 Char"/>
    <w:link w:val="3"/>
    <w:qFormat/>
    <w:uiPriority w:val="9"/>
    <w:rPr>
      <w:rFonts w:ascii="Book Antiqua" w:hAnsi="Book Antiqua" w:eastAsia="SimSun"/>
      <w:b/>
      <w:sz w:val="28"/>
      <w:szCs w:val="32"/>
    </w:rPr>
  </w:style>
  <w:style w:type="character" w:customStyle="1" w:styleId="48">
    <w:name w:val="Başlık 3 Char"/>
    <w:link w:val="4"/>
    <w:qFormat/>
    <w:uiPriority w:val="9"/>
    <w:rPr>
      <w:rFonts w:ascii="Calibri Light" w:hAnsi="Calibri Light" w:eastAsia="SimSun"/>
      <w:sz w:val="32"/>
      <w:szCs w:val="32"/>
    </w:rPr>
  </w:style>
  <w:style w:type="character" w:customStyle="1" w:styleId="49">
    <w:name w:val="Başlık 4 Char"/>
    <w:link w:val="5"/>
    <w:qFormat/>
    <w:uiPriority w:val="9"/>
    <w:rPr>
      <w:rFonts w:ascii="Calibri Light" w:hAnsi="Calibri Light" w:eastAsia="SimSun" w:cs="Times New Roman"/>
      <w:i/>
      <w:iCs/>
      <w:sz w:val="30"/>
      <w:szCs w:val="30"/>
    </w:rPr>
  </w:style>
  <w:style w:type="character" w:customStyle="1" w:styleId="50">
    <w:name w:val="Başlık 5 Char"/>
    <w:link w:val="6"/>
    <w:qFormat/>
    <w:uiPriority w:val="9"/>
    <w:rPr>
      <w:rFonts w:ascii="Calibri Light" w:hAnsi="Calibri Light" w:eastAsia="SimSun" w:cs="Times New Roman"/>
      <w:sz w:val="28"/>
      <w:szCs w:val="28"/>
    </w:rPr>
  </w:style>
  <w:style w:type="character" w:customStyle="1" w:styleId="51">
    <w:name w:val="Başlık 6 Char"/>
    <w:link w:val="7"/>
    <w:qFormat/>
    <w:uiPriority w:val="9"/>
    <w:rPr>
      <w:rFonts w:ascii="Calibri Light" w:hAnsi="Calibri Light" w:eastAsia="SimSun" w:cs="Times New Roman"/>
      <w:i/>
      <w:iCs/>
      <w:sz w:val="26"/>
      <w:szCs w:val="26"/>
    </w:rPr>
  </w:style>
  <w:style w:type="character" w:customStyle="1" w:styleId="52">
    <w:name w:val="Başlık 7 Char"/>
    <w:link w:val="8"/>
    <w:uiPriority w:val="9"/>
    <w:rPr>
      <w:rFonts w:ascii="Calibri Light" w:hAnsi="Calibri Light" w:eastAsia="SimSun" w:cs="Times New Roman"/>
      <w:sz w:val="24"/>
      <w:szCs w:val="24"/>
    </w:rPr>
  </w:style>
  <w:style w:type="character" w:customStyle="1" w:styleId="53">
    <w:name w:val="Başlık 8 Char"/>
    <w:link w:val="9"/>
    <w:uiPriority w:val="9"/>
    <w:rPr>
      <w:rFonts w:ascii="Calibri Light" w:hAnsi="Calibri Light" w:eastAsia="SimSun" w:cs="Times New Roman"/>
      <w:i/>
      <w:iCs/>
      <w:sz w:val="22"/>
      <w:szCs w:val="22"/>
    </w:rPr>
  </w:style>
  <w:style w:type="character" w:customStyle="1" w:styleId="54">
    <w:name w:val="Başlık 9 Char"/>
    <w:link w:val="10"/>
    <w:qFormat/>
    <w:uiPriority w:val="9"/>
    <w:rPr>
      <w:b/>
      <w:bCs/>
      <w:i/>
      <w:iCs/>
    </w:rPr>
  </w:style>
  <w:style w:type="paragraph" w:customStyle="1" w:styleId="55">
    <w:name w:val="xl66"/>
    <w:basedOn w:val="1"/>
    <w:uiPriority w:val="0"/>
    <w:pPr>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56">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57">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Calibri" w:hAnsi="Calibri"/>
      <w:b/>
      <w:bCs/>
      <w:sz w:val="20"/>
      <w:szCs w:val="20"/>
    </w:rPr>
  </w:style>
  <w:style w:type="paragraph" w:customStyle="1" w:styleId="58">
    <w:name w:val="xl69"/>
    <w:basedOn w:val="1"/>
    <w:uiPriority w:val="0"/>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59">
    <w:name w:val="xl70"/>
    <w:basedOn w:val="1"/>
    <w:uiPriority w:val="0"/>
    <w:pPr>
      <w:spacing w:before="100" w:beforeAutospacing="1" w:after="100" w:afterAutospacing="1" w:line="240" w:lineRule="auto"/>
    </w:pPr>
    <w:rPr>
      <w:rFonts w:ascii="Times New Roman" w:hAnsi="Times New Roman"/>
      <w:sz w:val="20"/>
      <w:szCs w:val="20"/>
    </w:rPr>
  </w:style>
  <w:style w:type="paragraph" w:customStyle="1" w:styleId="60">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1">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2">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3">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sz w:val="20"/>
      <w:szCs w:val="20"/>
    </w:rPr>
  </w:style>
  <w:style w:type="paragraph" w:customStyle="1" w:styleId="64">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sz w:val="20"/>
      <w:szCs w:val="20"/>
    </w:rPr>
  </w:style>
  <w:style w:type="paragraph" w:customStyle="1" w:styleId="65">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sz w:val="20"/>
      <w:szCs w:val="20"/>
    </w:rPr>
  </w:style>
  <w:style w:type="paragraph" w:customStyle="1" w:styleId="66">
    <w:name w:val="xl7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67">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68">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69">
    <w:name w:val="xl80"/>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0">
    <w:name w:val="xl81"/>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71">
    <w:name w:val="xl82"/>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72">
    <w:name w:val="xl83"/>
    <w:basedOn w:val="1"/>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73">
    <w:name w:val="xl84"/>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4">
    <w:name w:val="xl85"/>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5">
    <w:name w:val="xl86"/>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6">
    <w:name w:val="xl87"/>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7">
    <w:name w:val="xl88"/>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8">
    <w:name w:val="xl89"/>
    <w:basedOn w:val="1"/>
    <w:qFormat/>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79">
    <w:name w:val="xl90"/>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0">
    <w:name w:val="xl91"/>
    <w:basedOn w:val="1"/>
    <w:qFormat/>
    <w:uiPriority w:val="0"/>
    <w:pPr>
      <w:pBdr>
        <w:top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81">
    <w:name w:val="xl92"/>
    <w:basedOn w:val="1"/>
    <w:uiPriority w:val="0"/>
    <w:pPr>
      <w:pBdr>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82">
    <w:name w:val="xl93"/>
    <w:basedOn w:val="1"/>
    <w:uiPriority w:val="0"/>
    <w:pPr>
      <w:pBdr>
        <w:top w:val="single" w:color="auto" w:sz="4" w:space="0"/>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3">
    <w:name w:val="xl94"/>
    <w:basedOn w:val="1"/>
    <w:uiPriority w:val="0"/>
    <w:pPr>
      <w:pBdr>
        <w:left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4">
    <w:name w:val="xl95"/>
    <w:basedOn w:val="1"/>
    <w:uiPriority w:val="0"/>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85">
    <w:name w:val="xl96"/>
    <w:basedOn w:val="1"/>
    <w:qFormat/>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6">
    <w:name w:val="xl97"/>
    <w:basedOn w:val="1"/>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7">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b/>
      <w:bCs/>
      <w:szCs w:val="24"/>
    </w:rPr>
  </w:style>
  <w:style w:type="paragraph" w:customStyle="1" w:styleId="88">
    <w:name w:val="xl99"/>
    <w:basedOn w:val="1"/>
    <w:qFormat/>
    <w:uiPriority w:val="0"/>
    <w:pPr>
      <w:pBdr>
        <w:left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89">
    <w:name w:val="xl10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b/>
      <w:bCs/>
      <w:sz w:val="20"/>
      <w:szCs w:val="20"/>
    </w:rPr>
  </w:style>
  <w:style w:type="paragraph" w:customStyle="1" w:styleId="90">
    <w:name w:val="xl101"/>
    <w:basedOn w:val="1"/>
    <w:qFormat/>
    <w:uiPriority w:val="0"/>
    <w:pPr>
      <w:spacing w:before="100" w:beforeAutospacing="1" w:after="100" w:afterAutospacing="1" w:line="240" w:lineRule="auto"/>
    </w:pPr>
    <w:rPr>
      <w:rFonts w:ascii="Times New Roman" w:hAnsi="Times New Roman"/>
      <w:sz w:val="20"/>
      <w:szCs w:val="20"/>
    </w:rPr>
  </w:style>
  <w:style w:type="character" w:customStyle="1" w:styleId="91">
    <w:name w:val="Altbilgi Char"/>
    <w:link w:val="16"/>
    <w:uiPriority w:val="99"/>
    <w:rPr>
      <w:rFonts w:eastAsia="Times New Roman"/>
      <w:lang w:eastAsia="tr-TR"/>
    </w:rPr>
  </w:style>
  <w:style w:type="paragraph" w:styleId="92">
    <w:name w:val="No Spacing"/>
    <w:link w:val="93"/>
    <w:qFormat/>
    <w:uiPriority w:val="1"/>
    <w:rPr>
      <w:rFonts w:ascii="Calibri" w:hAnsi="Calibri" w:eastAsia="Times New Roman" w:cs="Times New Roman"/>
      <w:sz w:val="21"/>
      <w:szCs w:val="21"/>
      <w:lang w:val="tr-TR" w:eastAsia="tr-TR" w:bidi="ar-SA"/>
    </w:rPr>
  </w:style>
  <w:style w:type="character" w:customStyle="1" w:styleId="93">
    <w:name w:val="Aralık Yok Char"/>
    <w:link w:val="92"/>
    <w:uiPriority w:val="1"/>
    <w:rPr>
      <w:sz w:val="21"/>
      <w:szCs w:val="21"/>
      <w:lang w:val="tr-TR" w:eastAsia="tr-TR" w:bidi="ar-SA"/>
    </w:rPr>
  </w:style>
  <w:style w:type="paragraph" w:customStyle="1" w:styleId="94">
    <w:name w:val="TOC Heading"/>
    <w:basedOn w:val="2"/>
    <w:next w:val="1"/>
    <w:unhideWhenUsed/>
    <w:qFormat/>
    <w:uiPriority w:val="39"/>
    <w:pPr>
      <w:outlineLvl w:val="9"/>
    </w:pPr>
    <w:rPr>
      <w:rFonts w:ascii="Calibri Light" w:hAnsi="Calibri Light"/>
      <w:color w:val="2E74B5"/>
    </w:rPr>
  </w:style>
  <w:style w:type="table" w:customStyle="1" w:styleId="95">
    <w:name w:val="Table Normal1"/>
    <w:semiHidden/>
    <w:unhideWhenUsed/>
    <w:qFormat/>
    <w:uiPriority w:val="2"/>
    <w:pPr>
      <w:widowControl w:val="0"/>
      <w:spacing w:after="160" w:line="300" w:lineRule="auto"/>
    </w:pPr>
    <w:rPr>
      <w:sz w:val="22"/>
      <w:szCs w:val="22"/>
      <w:lang w:val="en-US" w:eastAsia="en-US"/>
    </w:rPr>
    <w:tblPr>
      <w:tblCellMar>
        <w:top w:w="0" w:type="dxa"/>
        <w:left w:w="0" w:type="dxa"/>
        <w:bottom w:w="0" w:type="dxa"/>
        <w:right w:w="0" w:type="dxa"/>
      </w:tblCellMar>
    </w:tblPr>
  </w:style>
  <w:style w:type="character" w:customStyle="1" w:styleId="96">
    <w:name w:val="Gövde Metni Char"/>
    <w:link w:val="12"/>
    <w:qFormat/>
    <w:uiPriority w:val="1"/>
    <w:rPr>
      <w:rFonts w:ascii="Calibri" w:hAnsi="Calibri" w:eastAsia="Calibri"/>
      <w:sz w:val="10"/>
      <w:szCs w:val="10"/>
      <w:lang w:val="en-US"/>
    </w:rPr>
  </w:style>
  <w:style w:type="paragraph" w:customStyle="1" w:styleId="97">
    <w:name w:val="Table Paragraph"/>
    <w:basedOn w:val="1"/>
    <w:uiPriority w:val="1"/>
    <w:pPr>
      <w:widowControl w:val="0"/>
      <w:spacing w:after="0" w:line="240" w:lineRule="auto"/>
    </w:pPr>
    <w:rPr>
      <w:lang w:val="en-US"/>
    </w:rPr>
  </w:style>
  <w:style w:type="paragraph" w:customStyle="1" w:styleId="98">
    <w:name w:val="2-ortabaslk"/>
    <w:basedOn w:val="1"/>
    <w:qFormat/>
    <w:uiPriority w:val="0"/>
    <w:pPr>
      <w:spacing w:before="100" w:beforeAutospacing="1" w:after="100" w:afterAutospacing="1" w:line="240" w:lineRule="auto"/>
    </w:pPr>
    <w:rPr>
      <w:rFonts w:ascii="Times New Roman" w:hAnsi="Times New Roman"/>
      <w:szCs w:val="24"/>
    </w:rPr>
  </w:style>
  <w:style w:type="table" w:customStyle="1" w:styleId="99">
    <w:name w:val="Kılavuz Tablo 2 - Vurgu 21"/>
    <w:basedOn w:val="36"/>
    <w:qFormat/>
    <w:uiPriority w:val="47"/>
    <w:tblPr>
      <w:tblBorders>
        <w:top w:val="single" w:color="D99594" w:sz="2" w:space="0"/>
        <w:bottom w:val="single" w:color="D99594" w:sz="2" w:space="0"/>
        <w:insideH w:val="single" w:color="D99594" w:sz="2" w:space="0"/>
        <w:insideV w:val="single" w:color="D99594" w:sz="2" w:space="0"/>
      </w:tblBorders>
      <w:tblCellMar>
        <w:top w:w="0" w:type="dxa"/>
        <w:left w:w="108" w:type="dxa"/>
        <w:bottom w:w="0" w:type="dxa"/>
        <w:right w:w="108" w:type="dxa"/>
      </w:tblCellMar>
    </w:tblPr>
    <w:tblStylePr w:type="firstRow">
      <w:rPr>
        <w:b/>
        <w:bCs/>
      </w:rPr>
      <w:tcPr>
        <w:tcBorders>
          <w:top w:val="nil"/>
          <w:bottom w:val="single" w:color="D99594" w:sz="12" w:space="0"/>
          <w:insideH w:val="nil"/>
          <w:insideV w:val="nil"/>
        </w:tcBorders>
        <w:shd w:val="clear" w:color="auto" w:fill="FFFFFF"/>
      </w:tcPr>
    </w:tblStylePr>
    <w:tblStylePr w:type="lastRow">
      <w:rPr>
        <w:b/>
        <w:bCs/>
      </w:rPr>
      <w:tcPr>
        <w:tcBorders>
          <w:top w:val="double" w:color="D99594" w:sz="2" w:space="0"/>
          <w:bottom w:val="nil"/>
          <w:insideH w:val="nil"/>
          <w:insideV w:val="nil"/>
        </w:tcBorders>
        <w:shd w:val="clear" w:color="auto" w:fill="FFFFFF"/>
      </w:tcPr>
    </w:tblStylePr>
    <w:tblStylePr w:type="firstCol">
      <w:rPr>
        <w:b/>
        <w:bCs/>
      </w:rPr>
    </w:tblStylePr>
    <w:tblStylePr w:type="lastCol">
      <w:rPr>
        <w:b/>
        <w:bCs/>
      </w:rPr>
    </w:tblStylePr>
    <w:tblStylePr w:type="band1Vert">
      <w:tcPr>
        <w:shd w:val="clear" w:color="auto" w:fill="F2DBDB"/>
      </w:tcPr>
    </w:tblStylePr>
    <w:tblStylePr w:type="band1Horz">
      <w:tcPr>
        <w:shd w:val="clear" w:color="auto" w:fill="F2DBDB"/>
      </w:tcPr>
    </w:tblStylePr>
  </w:style>
  <w:style w:type="table" w:customStyle="1" w:styleId="100">
    <w:name w:val="Kılavuzu Tablo 4 - Vurgu 61"/>
    <w:basedOn w:val="36"/>
    <w:qFormat/>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101">
    <w:name w:val="Açık Kılavuz - Vurgu 11"/>
    <w:basedOn w:val="36"/>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line="240" w:lineRule="auto"/>
      </w:pPr>
      <w:rPr>
        <w:rFonts w:ascii="Cambria" w:hAnsi="Cambria" w:eastAsia="Times New Roman"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102">
    <w:name w:val="Kılavuzu Tablo 4 - Vurgu 51"/>
    <w:basedOn w:val="36"/>
    <w:uiPriority w:val="49"/>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03">
    <w:name w:val="Kılavuzu Tablo 4 - Vurgu 31"/>
    <w:basedOn w:val="36"/>
    <w:qFormat/>
    <w:uiPriority w:val="49"/>
    <w:tblPr>
      <w:tblBorders>
        <w:top w:val="single" w:color="C2D69B" w:sz="4" w:space="0"/>
        <w:left w:val="single" w:color="C2D69B" w:sz="4" w:space="0"/>
        <w:bottom w:val="single" w:color="C2D69B" w:sz="4" w:space="0"/>
        <w:right w:val="single" w:color="C2D69B" w:sz="4" w:space="0"/>
        <w:insideH w:val="single" w:color="C2D69B" w:sz="4" w:space="0"/>
        <w:insideV w:val="single" w:color="C2D69B" w:sz="4" w:space="0"/>
      </w:tblBorders>
      <w:tblCellMar>
        <w:top w:w="0" w:type="dxa"/>
        <w:left w:w="108" w:type="dxa"/>
        <w:bottom w:w="0" w:type="dxa"/>
        <w:right w:w="108" w:type="dxa"/>
      </w:tblCellMar>
    </w:tblPr>
    <w:tblStylePr w:type="firstRow">
      <w:rPr>
        <w:b/>
        <w:bCs/>
        <w:color w:val="FFFFFF"/>
      </w:rPr>
      <w:tcPr>
        <w:tcBorders>
          <w:top w:val="single" w:color="9BBB59" w:sz="4" w:space="0"/>
          <w:left w:val="single" w:color="9BBB59" w:sz="4" w:space="0"/>
          <w:bottom w:val="single" w:color="9BBB59" w:sz="4" w:space="0"/>
          <w:right w:val="single" w:color="9BBB59" w:sz="4" w:space="0"/>
          <w:insideH w:val="nil"/>
          <w:insideV w:val="nil"/>
        </w:tcBorders>
        <w:shd w:val="clear" w:color="auto" w:fill="9BBB59"/>
      </w:tcPr>
    </w:tblStylePr>
    <w:tblStylePr w:type="lastRow">
      <w:rPr>
        <w:b/>
        <w:bCs/>
      </w:rPr>
      <w:tcPr>
        <w:tcBorders>
          <w:top w:val="double" w:color="9BBB59" w:sz="4" w:space="0"/>
        </w:tcBorders>
      </w:tcPr>
    </w:tblStylePr>
    <w:tblStylePr w:type="firstCol">
      <w:rPr>
        <w:b/>
        <w:bCs/>
      </w:rPr>
    </w:tblStylePr>
    <w:tblStylePr w:type="lastCol">
      <w:rPr>
        <w:b/>
        <w:bCs/>
      </w:rPr>
    </w:tblStylePr>
    <w:tblStylePr w:type="band1Vert">
      <w:tcPr>
        <w:shd w:val="clear" w:color="auto" w:fill="EAF1DD"/>
      </w:tcPr>
    </w:tblStylePr>
    <w:tblStylePr w:type="band1Horz">
      <w:tcPr>
        <w:shd w:val="clear" w:color="auto" w:fill="EAF1DD"/>
      </w:tcPr>
    </w:tblStylePr>
  </w:style>
  <w:style w:type="table" w:customStyle="1" w:styleId="104">
    <w:name w:val="Kılavuz Tablo 5 Koyu - Vurgu 51"/>
    <w:basedOn w:val="36"/>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AEEF3"/>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BACC6"/>
      </w:tcPr>
    </w:tblStylePr>
    <w:tblStylePr w:type="band1Vert">
      <w:tcPr>
        <w:shd w:val="clear" w:color="auto" w:fill="B6DDE8"/>
      </w:tcPr>
    </w:tblStylePr>
    <w:tblStylePr w:type="band1Horz">
      <w:tcPr>
        <w:shd w:val="clear" w:color="auto" w:fill="B6DDE8"/>
      </w:tcPr>
    </w:tblStylePr>
  </w:style>
  <w:style w:type="table" w:customStyle="1" w:styleId="105">
    <w:name w:val="Kılavuz Tablo 5 Koyu - Vurgu 11"/>
    <w:basedOn w:val="3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BE5F1"/>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F81BD"/>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F81BD"/>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F81BD"/>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F81BD"/>
      </w:tcPr>
    </w:tblStylePr>
    <w:tblStylePr w:type="band1Vert">
      <w:tcPr>
        <w:shd w:val="clear" w:color="auto" w:fill="B8CCE4"/>
      </w:tcPr>
    </w:tblStylePr>
    <w:tblStylePr w:type="band1Horz">
      <w:tcPr>
        <w:shd w:val="clear" w:color="auto" w:fill="B8CCE4"/>
      </w:tcPr>
    </w:tblStylePr>
  </w:style>
  <w:style w:type="table" w:customStyle="1" w:styleId="106">
    <w:name w:val="Kılavuz Tablo 5 Koyu - Vurgu 31"/>
    <w:basedOn w:val="36"/>
    <w:qFormat/>
    <w:uiPriority w:val="50"/>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EAF1DD"/>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9BBB59"/>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9BBB59"/>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9BBB59"/>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9BBB59"/>
      </w:tcPr>
    </w:tblStylePr>
    <w:tblStylePr w:type="band1Vert">
      <w:tcPr>
        <w:shd w:val="clear" w:color="auto" w:fill="D6E3BC"/>
      </w:tcPr>
    </w:tblStylePr>
    <w:tblStylePr w:type="band1Horz">
      <w:tcPr>
        <w:shd w:val="clear" w:color="auto" w:fill="D6E3BC"/>
      </w:tcPr>
    </w:tblStylePr>
  </w:style>
  <w:style w:type="table" w:customStyle="1" w:styleId="107">
    <w:name w:val="Kılavuzu Tablo 4 - Vurgu 62"/>
    <w:basedOn w:val="36"/>
    <w:qFormat/>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cBorders>
        <w:shd w:val="clear" w:color="auto" w:fill="F79646"/>
      </w:tcPr>
    </w:tblStylePr>
    <w:tblStylePr w:type="lastRow">
      <w:rPr>
        <w:b/>
        <w:bCs/>
      </w:rPr>
      <w:tcPr>
        <w:tcBorders>
          <w:top w:val="double" w:color="F79646" w:sz="4" w:space="0"/>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character" w:customStyle="1" w:styleId="108">
    <w:name w:val="Açıklama Metni Char"/>
    <w:link w:val="14"/>
    <w:semiHidden/>
    <w:qFormat/>
    <w:uiPriority w:val="99"/>
    <w:rPr>
      <w:sz w:val="20"/>
      <w:szCs w:val="20"/>
    </w:rPr>
  </w:style>
  <w:style w:type="character" w:customStyle="1" w:styleId="109">
    <w:name w:val="Açıklama Konusu Char"/>
    <w:link w:val="15"/>
    <w:semiHidden/>
    <w:qFormat/>
    <w:uiPriority w:val="99"/>
    <w:rPr>
      <w:b/>
      <w:bCs/>
      <w:sz w:val="20"/>
      <w:szCs w:val="20"/>
    </w:rPr>
  </w:style>
  <w:style w:type="table" w:customStyle="1" w:styleId="110">
    <w:name w:val="Tablo Kılavuzu1"/>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1">
    <w:name w:val="BAŞLIK 2"/>
    <w:basedOn w:val="3"/>
    <w:uiPriority w:val="0"/>
    <w:pPr>
      <w:spacing w:before="100" w:beforeAutospacing="1" w:after="100" w:afterAutospacing="1"/>
    </w:pPr>
    <w:rPr>
      <w:rFonts w:ascii="Times New Roman" w:hAnsi="Times New Roman" w:eastAsia="Times New Roman"/>
      <w:b w:val="0"/>
      <w:bCs/>
      <w:sz w:val="24"/>
      <w:szCs w:val="26"/>
    </w:rPr>
  </w:style>
  <w:style w:type="table" w:customStyle="1" w:styleId="112">
    <w:name w:val="Kılavuzu Tablo 4 - Vurgu 1"/>
    <w:basedOn w:val="36"/>
    <w:qFormat/>
    <w:uiPriority w:val="49"/>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character" w:customStyle="1" w:styleId="113">
    <w:name w:val="Liste Paragraf Char"/>
    <w:link w:val="45"/>
    <w:qFormat/>
    <w:locked/>
    <w:uiPriority w:val="34"/>
  </w:style>
  <w:style w:type="table" w:customStyle="1" w:styleId="114">
    <w:name w:val="Grid Table 4 Accent 1"/>
    <w:basedOn w:val="36"/>
    <w:qFormat/>
    <w:uiPriority w:val="49"/>
    <w:rPr>
      <w:rFonts w:eastAsia="Calibri"/>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15">
    <w:name w:val="Grid Table 4 Accent 11"/>
    <w:basedOn w:val="36"/>
    <w:uiPriority w:val="49"/>
    <w:rPr>
      <w:rFonts w:eastAsia="Calibri"/>
      <w:sz w:val="22"/>
      <w:szCs w:val="22"/>
      <w:lang w:eastAsia="en-US"/>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CellMar>
        <w:top w:w="0" w:type="dxa"/>
        <w:left w:w="108" w:type="dxa"/>
        <w:bottom w:w="0" w:type="dxa"/>
        <w:right w:w="108" w:type="dxa"/>
      </w:tblCellMar>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16">
    <w:name w:val="Orta Gölgeleme 1 - Vurgu 51"/>
    <w:basedOn w:val="36"/>
    <w:uiPriority w:val="63"/>
    <w:rPr>
      <w:rFonts w:eastAsia="Calibri"/>
      <w:sz w:val="22"/>
      <w:szCs w:val="22"/>
      <w:lang w:eastAsia="en-US"/>
    </w:rPr>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line="240" w:lineRule="auto"/>
      </w:pPr>
      <w:rPr>
        <w:b/>
        <w:bCs/>
        <w:color w:val="FFFFFF"/>
      </w:r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cPr>
        <w:shd w:val="clear" w:color="auto" w:fill="D2EAF1"/>
      </w:tcPr>
    </w:tblStylePr>
    <w:tblStylePr w:type="band1Horz">
      <w:tcPr>
        <w:tcBorders>
          <w:insideH w:val="nil"/>
          <w:insideV w:val="nil"/>
        </w:tcBorders>
        <w:shd w:val="clear" w:color="auto" w:fill="D2EAF1"/>
      </w:tcPr>
    </w:tblStylePr>
    <w:tblStylePr w:type="band2Horz">
      <w:tcPr>
        <w:tcBorders>
          <w:insideH w:val="nil"/>
          <w:insideV w:val="nil"/>
        </w:tcBorders>
      </w:tcPr>
    </w:tblStylePr>
  </w:style>
  <w:style w:type="character" w:customStyle="1" w:styleId="117">
    <w:name w:val="Konu Başlığı Char"/>
    <w:link w:val="20"/>
    <w:uiPriority w:val="10"/>
    <w:rPr>
      <w:rFonts w:ascii="Calibri Light" w:hAnsi="Calibri Light" w:eastAsia="SimSun" w:cs="Times New Roman"/>
      <w:caps/>
      <w:color w:val="44546A"/>
      <w:spacing w:val="30"/>
      <w:sz w:val="72"/>
      <w:szCs w:val="72"/>
    </w:rPr>
  </w:style>
  <w:style w:type="paragraph" w:customStyle="1" w:styleId="118">
    <w:name w:val="Altyazı"/>
    <w:basedOn w:val="1"/>
    <w:next w:val="1"/>
    <w:link w:val="119"/>
    <w:qFormat/>
    <w:uiPriority w:val="11"/>
    <w:pPr>
      <w:jc w:val="center"/>
    </w:pPr>
    <w:rPr>
      <w:rFonts w:ascii="Calibri" w:hAnsi="Calibri"/>
      <w:color w:val="44546A"/>
      <w:sz w:val="28"/>
      <w:szCs w:val="28"/>
    </w:rPr>
  </w:style>
  <w:style w:type="character" w:customStyle="1" w:styleId="119">
    <w:name w:val="Altyazı Char"/>
    <w:link w:val="118"/>
    <w:uiPriority w:val="11"/>
    <w:rPr>
      <w:color w:val="44546A"/>
      <w:sz w:val="28"/>
      <w:szCs w:val="28"/>
    </w:rPr>
  </w:style>
  <w:style w:type="paragraph" w:customStyle="1" w:styleId="120">
    <w:name w:val="Alıntı"/>
    <w:basedOn w:val="1"/>
    <w:next w:val="1"/>
    <w:link w:val="121"/>
    <w:qFormat/>
    <w:uiPriority w:val="29"/>
    <w:pPr>
      <w:spacing w:before="160"/>
      <w:ind w:left="720" w:right="720"/>
      <w:jc w:val="center"/>
    </w:pPr>
    <w:rPr>
      <w:rFonts w:ascii="Calibri" w:hAnsi="Calibri"/>
      <w:i/>
      <w:iCs/>
      <w:color w:val="7B7B7B"/>
      <w:szCs w:val="24"/>
    </w:rPr>
  </w:style>
  <w:style w:type="character" w:customStyle="1" w:styleId="121">
    <w:name w:val="Alıntı Char"/>
    <w:link w:val="120"/>
    <w:uiPriority w:val="29"/>
    <w:rPr>
      <w:i/>
      <w:iCs/>
      <w:color w:val="7B7B7B"/>
      <w:sz w:val="24"/>
      <w:szCs w:val="24"/>
    </w:rPr>
  </w:style>
  <w:style w:type="paragraph" w:customStyle="1" w:styleId="122">
    <w:name w:val="Güçlü Alıntı"/>
    <w:basedOn w:val="1"/>
    <w:next w:val="1"/>
    <w:link w:val="123"/>
    <w:qFormat/>
    <w:uiPriority w:val="30"/>
    <w:pPr>
      <w:spacing w:before="160" w:line="276" w:lineRule="auto"/>
      <w:ind w:left="936" w:right="936"/>
      <w:jc w:val="center"/>
    </w:pPr>
    <w:rPr>
      <w:rFonts w:ascii="Calibri Light" w:hAnsi="Calibri Light" w:eastAsia="SimSun"/>
      <w:caps/>
      <w:color w:val="2E74B5"/>
      <w:sz w:val="28"/>
      <w:szCs w:val="28"/>
    </w:rPr>
  </w:style>
  <w:style w:type="character" w:customStyle="1" w:styleId="123">
    <w:name w:val="Güçlü Alıntı Char"/>
    <w:link w:val="122"/>
    <w:uiPriority w:val="30"/>
    <w:rPr>
      <w:rFonts w:ascii="Calibri Light" w:hAnsi="Calibri Light" w:eastAsia="SimSun" w:cs="Times New Roman"/>
      <w:caps/>
      <w:color w:val="2E74B5"/>
      <w:sz w:val="28"/>
      <w:szCs w:val="28"/>
    </w:rPr>
  </w:style>
  <w:style w:type="character" w:customStyle="1" w:styleId="124">
    <w:name w:val="Subtle Emphasis"/>
    <w:qFormat/>
    <w:uiPriority w:val="19"/>
    <w:rPr>
      <w:i/>
      <w:iCs/>
      <w:color w:val="595959"/>
    </w:rPr>
  </w:style>
  <w:style w:type="character" w:customStyle="1" w:styleId="125">
    <w:name w:val="Intense Emphasis"/>
    <w:qFormat/>
    <w:uiPriority w:val="21"/>
    <w:rPr>
      <w:b/>
      <w:bCs/>
      <w:i/>
      <w:iCs/>
      <w:color w:val="auto"/>
    </w:rPr>
  </w:style>
  <w:style w:type="character" w:customStyle="1" w:styleId="126">
    <w:name w:val="Subtle Reference"/>
    <w:qFormat/>
    <w:uiPriority w:val="31"/>
    <w:rPr>
      <w:smallCaps/>
      <w:color w:val="404040"/>
      <w:spacing w:val="0"/>
      <w:u w:val="single" w:color="7F7F7F"/>
    </w:rPr>
  </w:style>
  <w:style w:type="character" w:customStyle="1" w:styleId="127">
    <w:name w:val="Intense Reference"/>
    <w:qFormat/>
    <w:uiPriority w:val="32"/>
    <w:rPr>
      <w:b/>
      <w:bCs/>
      <w:smallCaps/>
      <w:color w:val="auto"/>
      <w:spacing w:val="0"/>
      <w:u w:val="single"/>
    </w:rPr>
  </w:style>
  <w:style w:type="character" w:customStyle="1" w:styleId="128">
    <w:name w:val="Book Title"/>
    <w:qFormat/>
    <w:uiPriority w:val="33"/>
    <w:rPr>
      <w:b/>
      <w:bCs/>
      <w:smallCaps/>
      <w:spacing w:val="0"/>
    </w:rPr>
  </w:style>
  <w:style w:type="paragraph" w:customStyle="1" w:styleId="129">
    <w:name w:val="Default"/>
    <w:uiPriority w:val="99"/>
    <w:pPr>
      <w:autoSpaceDE w:val="0"/>
      <w:autoSpaceDN w:val="0"/>
      <w:adjustRightInd w:val="0"/>
    </w:pPr>
    <w:rPr>
      <w:rFonts w:ascii="Tahoma" w:hAnsi="Tahoma" w:eastAsia="Times New Roman" w:cs="Tahoma"/>
      <w:color w:val="000000"/>
      <w:sz w:val="24"/>
      <w:szCs w:val="24"/>
      <w:lang w:val="tr-TR" w:eastAsia="tr-TR" w:bidi="ar-SA"/>
    </w:rPr>
  </w:style>
  <w:style w:type="character" w:customStyle="1" w:styleId="130">
    <w:name w:val="detay_haber1"/>
    <w:basedOn w:val="30"/>
    <w:uiPriority w:val="0"/>
    <w:rPr>
      <w:rFonts w:hint="default" w:ascii="Verdana" w:hAnsi="Verdana"/>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AİLE BİRLİĞİ BAŞKANI</a:t>
          </a:r>
        </a:p>
      </dgm:t>
    </dgm:pt>
    <dgm:pt modelId="{8F7C0645-5FEA-400B-9081-12221C81341E}" cxnId="{75488091-CF3A-4C71-AF17-A2EDD5E7682B}" type="parTrans">
      <dgm:prSet/>
      <dgm:spPr/>
      <dgm:t>
        <a:bodyPr/>
        <a:p>
          <a:endParaRPr lang="tr-TR"/>
        </a:p>
      </dgm:t>
    </dgm:pt>
    <dgm:pt modelId="{944337EC-9EF3-4654-9897-F906263CADFC}" cxnId="{75488091-CF3A-4C71-AF17-A2EDD5E7682B}" type="sibTrans">
      <dgm:prSet/>
      <dgm:spPr/>
      <dgm:t>
        <a:bodyPr/>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40DEC39F-3360-408B-8502-B263C60670B1}" cxnId="{F1B5CED6-F090-4F09-AF94-C0576B3F3590}" type="parTrans">
      <dgm:prSet/>
      <dgm:spPr/>
      <dgm:t>
        <a:bodyPr/>
        <a:p>
          <a:endParaRPr lang="tr-TR"/>
        </a:p>
      </dgm:t>
    </dgm:pt>
    <dgm:pt modelId="{216700FE-9EE6-43DC-A744-C13B0F69CF74}" cxnId="{F1B5CED6-F090-4F09-AF94-C0576B3F3590}" type="sibTrans">
      <dgm:prSet/>
      <dgm:spPr/>
      <dgm:t>
        <a:bodyPr/>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ZÜMRE VE KURULLAR</a:t>
          </a:r>
        </a:p>
      </dgm:t>
    </dgm:pt>
    <dgm:pt modelId="{50E6FA9E-F1D1-4C32-98F9-43D313905947}" cxnId="{46DBF0B1-97D7-4C9F-872C-B64779DAC6E8}" type="parTrans">
      <dgm:prSet/>
      <dgm:spPr/>
      <dgm:t>
        <a:bodyPr/>
        <a:p>
          <a:endParaRPr lang="tr-TR"/>
        </a:p>
      </dgm:t>
    </dgm:pt>
    <dgm:pt modelId="{B95BA2FE-6C38-49B1-997E-881E21F3880C}" cxnId="{46DBF0B1-97D7-4C9F-872C-B64779DAC6E8}" type="sibTrans">
      <dgm:prSet/>
      <dgm:spPr/>
      <dgm:t>
        <a:bodyPr/>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ÖĞRETMEN KURULLARI</a:t>
          </a:r>
        </a:p>
      </dgm:t>
    </dgm:pt>
    <dgm:pt modelId="{5681B5F5-F7E7-4916-98E4-89AD5FD39C24}" cxnId="{D1F39518-DB4E-40B2-908E-E09612DAA7D1}" type="parTrans">
      <dgm:prSet/>
      <dgm:spPr/>
      <dgm:t>
        <a:bodyPr/>
        <a:p>
          <a:endParaRPr lang="tr-TR"/>
        </a:p>
      </dgm:t>
    </dgm:pt>
    <dgm:pt modelId="{EACF3247-7E36-41D4-910C-8003336B8D67}" cxnId="{D1F39518-DB4E-40B2-908E-E09612DAA7D1}" type="sibTrans">
      <dgm:prSet/>
      <dgm:spPr/>
      <dgm:t>
        <a:bodyPr/>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MÜDÜRÜ</a:t>
          </a:r>
        </a:p>
      </dgm:t>
    </dgm:pt>
    <dgm:pt modelId="{06C0B750-DD05-4EF1-B0E8-1C4C479548CC}" cxnId="{72356F3F-2BA0-42BB-86AA-B84BA3C09F65}" type="parTrans">
      <dgm:prSet/>
      <dgm:spPr/>
      <dgm:t>
        <a:bodyPr/>
        <a:p>
          <a:endParaRPr lang="tr-TR"/>
        </a:p>
      </dgm:t>
    </dgm:pt>
    <dgm:pt modelId="{0AB2261D-58BF-4990-95D0-2F96C8377D98}" cxnId="{72356F3F-2BA0-42BB-86AA-B84BA3C09F65}" type="sibTrans">
      <dgm:prSet/>
      <dgm:spPr/>
      <dgm:t>
        <a:bodyPr/>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68EB9345-FC5E-47B8-9CEB-4D44BC803B6D}" cxnId="{F5DED435-2815-46CF-906C-4451E457A7E0}" type="parTrans">
      <dgm:prSet/>
      <dgm:spPr/>
      <dgm:t>
        <a:bodyPr/>
        <a:p>
          <a:endParaRPr lang="tr-TR"/>
        </a:p>
      </dgm:t>
    </dgm:pt>
    <dgm:pt modelId="{0458A555-11F1-4B12-B5B2-E49A910ED0C2}" cxnId="{F5DED435-2815-46CF-906C-4451E457A7E0}" type="sibTrans">
      <dgm:prSet/>
      <dgm:spPr/>
      <dgm:t>
        <a:bodyPr/>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Lst>
  <dgm:cxnLst>
    <dgm:cxn modelId="{49CCE418-FEC6-4E84-A49F-2A8E49DDCB35}" type="presOf" srcId="{9AF66792-BEEB-4FEB-B68B-FC30221BAEDC}" destId="{C5494AC2-E33F-4DD2-9D4B-315106DC9766}" srcOrd="0" destOrd="0" presId="urn:microsoft.com/office/officeart/2005/8/layout/cycle8"/>
    <dgm:cxn modelId="{FCAEEEFA-84C7-4460-9534-D67EFF7EBBCD}" type="presOf" srcId="{F83FC750-7CDE-46AB-A0BA-DBC4B9D44BE3}" destId="{A8D1F0D5-26EB-48DA-960D-825E6FE928B2}" srcOrd="0" destOrd="0" presId="urn:microsoft.com/office/officeart/2005/8/layout/cycle8"/>
    <dgm:cxn modelId="{84FB5B87-7035-4D16-866B-D2AD4B93F37B}"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0087C77-DD13-41F8-A329-675206BF564B}"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D2AEA47-A944-4EFA-A350-B0FFDB51B6F9}"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FF7EE55-551B-468C-BE78-176895135CB6}" type="presOf" srcId="{E8BE0BFE-2A93-4BC8-B8DE-3F71AC38D567}" destId="{E9FBB2A5-3CF1-4CA9-AA14-6E5ECC6DD6B0}" srcOrd="1" destOrd="0" presId="urn:microsoft.com/office/officeart/2005/8/layout/cycle8"/>
    <dgm:cxn modelId="{A7404332-CCB1-401D-8857-3A62358D0589}"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21BC99D0-0609-476A-9B7E-421F5368A7F4}" type="presOf" srcId="{D87EEC32-D642-4C15-8C65-E323814D2A3A}" destId="{100A08BA-E811-4584-A13C-228AF0A8A454}" srcOrd="0" destOrd="0" presId="urn:microsoft.com/office/officeart/2005/8/layout/cycle8"/>
    <dgm:cxn modelId="{14DC2F4B-5C59-44E7-A23E-8F541A8EB762}"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824F2AF-F1F5-4CC9-924F-FDFB9B57BDC8}" type="presOf" srcId="{E4BEFF6F-FFC7-417B-9255-F71095EEBEA8}" destId="{373A7CE9-2D8B-48FF-A7E7-FD1818748C0E}" srcOrd="0" destOrd="0" presId="urn:microsoft.com/office/officeart/2005/8/layout/cycle8"/>
    <dgm:cxn modelId="{5E2B3E53-73BA-4B63-BC70-0603093F3AE6}" type="presOf" srcId="{9D338396-06AA-489D-A885-57821F5608AF}" destId="{74328851-9D17-4B33-B14E-5ED6C473319D}" srcOrd="1" destOrd="0" presId="urn:microsoft.com/office/officeart/2005/8/layout/cycle8"/>
    <dgm:cxn modelId="{FFFAEFA0-7601-4C09-80E7-EAFE4F1F40BE}" type="presOf" srcId="{9AF66792-BEEB-4FEB-B68B-FC30221BAEDC}" destId="{A1BFAE48-9AEF-4CE2-881C-145A2B40B699}" srcOrd="1" destOrd="0" presId="urn:microsoft.com/office/officeart/2005/8/layout/cycle8"/>
    <dgm:cxn modelId="{A7571A0E-9AFC-4841-A03D-36B6850AF08E}" type="presOf" srcId="{9D338396-06AA-489D-A885-57821F5608AF}" destId="{8960C805-F742-4752-A3B8-A7047D0574FA}" srcOrd="0" destOrd="0" presId="urn:microsoft.com/office/officeart/2005/8/layout/cycle8"/>
    <dgm:cxn modelId="{54C78E3C-3C6D-4A5C-8107-179A4D434A55}" type="presParOf" srcId="{BA526683-F383-411A-BD21-A957D08B123F}" destId="{267B72DD-396A-4206-8F4C-85D79C74CCAD}" srcOrd="0" destOrd="0" presId="urn:microsoft.com/office/officeart/2005/8/layout/cycle8"/>
    <dgm:cxn modelId="{497746E3-9666-4A12-8B10-8A166B98C28E}" type="presParOf" srcId="{BA526683-F383-411A-BD21-A957D08B123F}" destId="{76741CD6-A839-4282-8258-5C7E678D3A5F}" srcOrd="1" destOrd="0" presId="urn:microsoft.com/office/officeart/2005/8/layout/cycle8"/>
    <dgm:cxn modelId="{0EC56F7C-D4E6-4979-BBDC-DD3CABA1D19A}" type="presParOf" srcId="{BA526683-F383-411A-BD21-A957D08B123F}" destId="{0161085C-00D5-4CA7-B7B4-7072D5C40C1D}" srcOrd="2" destOrd="0" presId="urn:microsoft.com/office/officeart/2005/8/layout/cycle8"/>
    <dgm:cxn modelId="{FBC4B5B7-A25B-4230-81FD-5243C406E2D1}" type="presParOf" srcId="{BA526683-F383-411A-BD21-A957D08B123F}" destId="{E9FBB2A5-3CF1-4CA9-AA14-6E5ECC6DD6B0}" srcOrd="3" destOrd="0" presId="urn:microsoft.com/office/officeart/2005/8/layout/cycle8"/>
    <dgm:cxn modelId="{33C9D5D7-AE00-44E4-9E7B-E6491DDC72EE}" type="presParOf" srcId="{BA526683-F383-411A-BD21-A957D08B123F}" destId="{8960C805-F742-4752-A3B8-A7047D0574FA}" srcOrd="4" destOrd="0" presId="urn:microsoft.com/office/officeart/2005/8/layout/cycle8"/>
    <dgm:cxn modelId="{0D3F9E7B-1691-4D2B-BA2F-B5BF342589C5}" type="presParOf" srcId="{BA526683-F383-411A-BD21-A957D08B123F}" destId="{F9BAE066-5F77-4D2A-8EBB-3E2B5ED5B8F6}" srcOrd="5" destOrd="0" presId="urn:microsoft.com/office/officeart/2005/8/layout/cycle8"/>
    <dgm:cxn modelId="{719B611F-46BF-4A23-BC37-F027AEFEAEA8}" type="presParOf" srcId="{BA526683-F383-411A-BD21-A957D08B123F}" destId="{724342BE-275A-4C17-8746-BB3F74C86E9A}" srcOrd="6" destOrd="0" presId="urn:microsoft.com/office/officeart/2005/8/layout/cycle8"/>
    <dgm:cxn modelId="{4C0B40AB-3BCC-4BEC-A362-2929EF64D108}" type="presParOf" srcId="{BA526683-F383-411A-BD21-A957D08B123F}" destId="{74328851-9D17-4B33-B14E-5ED6C473319D}" srcOrd="7" destOrd="0" presId="urn:microsoft.com/office/officeart/2005/8/layout/cycle8"/>
    <dgm:cxn modelId="{C53F48D1-1B83-4DE7-BCC3-84190F999390}" type="presParOf" srcId="{BA526683-F383-411A-BD21-A957D08B123F}" destId="{100A08BA-E811-4584-A13C-228AF0A8A454}" srcOrd="8" destOrd="0" presId="urn:microsoft.com/office/officeart/2005/8/layout/cycle8"/>
    <dgm:cxn modelId="{605E1976-BC15-42C4-9BA5-C0D4DA8D1816}" type="presParOf" srcId="{BA526683-F383-411A-BD21-A957D08B123F}" destId="{10C6BB2E-F0EC-4195-A687-1B651A3EFA76}" srcOrd="9" destOrd="0" presId="urn:microsoft.com/office/officeart/2005/8/layout/cycle8"/>
    <dgm:cxn modelId="{964AD814-F559-4621-872F-44B5EA6615BE}" type="presParOf" srcId="{BA526683-F383-411A-BD21-A957D08B123F}" destId="{8F326C79-01EA-49A9-93CF-B76D99523F6F}" srcOrd="10" destOrd="0" presId="urn:microsoft.com/office/officeart/2005/8/layout/cycle8"/>
    <dgm:cxn modelId="{BE207560-D740-4332-A082-E879C3683474}" type="presParOf" srcId="{BA526683-F383-411A-BD21-A957D08B123F}" destId="{0670A7F0-9DCA-427C-8C0A-B4C908BAC054}" srcOrd="11" destOrd="0" presId="urn:microsoft.com/office/officeart/2005/8/layout/cycle8"/>
    <dgm:cxn modelId="{BDA58217-2143-4CAC-9FDF-E277DD40BAC3}" type="presParOf" srcId="{BA526683-F383-411A-BD21-A957D08B123F}" destId="{C5494AC2-E33F-4DD2-9D4B-315106DC9766}" srcOrd="12" destOrd="0" presId="urn:microsoft.com/office/officeart/2005/8/layout/cycle8"/>
    <dgm:cxn modelId="{77418116-BF12-4E8C-A55B-27DCC9FE8524}" type="presParOf" srcId="{BA526683-F383-411A-BD21-A957D08B123F}" destId="{DCE20721-BDA9-4878-B677-ECD404A96052}" srcOrd="13" destOrd="0" presId="urn:microsoft.com/office/officeart/2005/8/layout/cycle8"/>
    <dgm:cxn modelId="{0BF53B45-480D-4347-ACBD-4CC93C97990F}" type="presParOf" srcId="{BA526683-F383-411A-BD21-A957D08B123F}" destId="{05E765BB-BC5C-4A33-B523-B9E8DE4B5339}" srcOrd="14" destOrd="0" presId="urn:microsoft.com/office/officeart/2005/8/layout/cycle8"/>
    <dgm:cxn modelId="{1E945348-C07B-41B6-A206-624BC0BFA486}" type="presParOf" srcId="{BA526683-F383-411A-BD21-A957D08B123F}" destId="{A1BFAE48-9AEF-4CE2-881C-145A2B40B699}" srcOrd="15" destOrd="0" presId="urn:microsoft.com/office/officeart/2005/8/layout/cycle8"/>
    <dgm:cxn modelId="{A0C6458C-77A5-4036-8CA8-7AB4D1679E4F}" type="presParOf" srcId="{BA526683-F383-411A-BD21-A957D08B123F}" destId="{373A7CE9-2D8B-48FF-A7E7-FD1818748C0E}" srcOrd="16" destOrd="0" presId="urn:microsoft.com/office/officeart/2005/8/layout/cycle8"/>
    <dgm:cxn modelId="{51B62314-C278-4C98-B02C-7EAFEFE458A9}" type="presParOf" srcId="{BA526683-F383-411A-BD21-A957D08B123F}" destId="{3F64E8A9-68A0-49A0-9836-9DC0636C5308}" srcOrd="17" destOrd="0" presId="urn:microsoft.com/office/officeart/2005/8/layout/cycle8"/>
    <dgm:cxn modelId="{F9A263C1-0B98-4E6B-86A7-43E74B6F04A7}" type="presParOf" srcId="{BA526683-F383-411A-BD21-A957D08B123F}" destId="{219E29F9-B39D-4D14-B51F-12F5FC91D16A}" srcOrd="18" destOrd="0" presId="urn:microsoft.com/office/officeart/2005/8/layout/cycle8"/>
    <dgm:cxn modelId="{A6A57BB4-90AA-4000-A547-35D9E12628C4}" type="presParOf" srcId="{BA526683-F383-411A-BD21-A957D08B123F}" destId="{A1403B5E-13CE-4459-8B64-0B1573A1231F}" srcOrd="19" destOrd="0" presId="urn:microsoft.com/office/officeart/2005/8/layout/cycle8"/>
    <dgm:cxn modelId="{092F283D-DF1A-4E69-8E2C-7D3E59486266}" type="presParOf" srcId="{BA526683-F383-411A-BD21-A957D08B123F}" destId="{A8D1F0D5-26EB-48DA-960D-825E6FE928B2}" srcOrd="20" destOrd="0" presId="urn:microsoft.com/office/officeart/2005/8/layout/cycle8"/>
    <dgm:cxn modelId="{A86A8B66-D6A1-4FF0-88A3-E3E5827F0AA8}" type="presParOf" srcId="{BA526683-F383-411A-BD21-A957D08B123F}" destId="{00CD3B3C-3082-4805-826B-376EF526FEE2}" srcOrd="21" destOrd="0" presId="urn:microsoft.com/office/officeart/2005/8/layout/cycle8"/>
    <dgm:cxn modelId="{19010322-B3E6-4D1A-887B-5E5BFE7550CF}" type="presParOf" srcId="{BA526683-F383-411A-BD21-A957D08B123F}" destId="{2FD8AE9A-C7EC-49F2-9050-CD7F86110061}" srcOrd="22" destOrd="0" presId="urn:microsoft.com/office/officeart/2005/8/layout/cycle8"/>
    <dgm:cxn modelId="{2E0D3EDB-A9F6-402D-B641-F491AC3795FD}" type="presParOf" srcId="{BA526683-F383-411A-BD21-A957D08B123F}" destId="{7C1AB41B-5598-4485-A44D-C347A61B4CBC}" srcOrd="23" destOrd="0" presId="urn:microsoft.com/office/officeart/2005/8/layout/cycle8"/>
    <dgm:cxn modelId="{F04E018D-553F-437D-9D5C-7C2ECE874697}" type="presParOf" srcId="{BA526683-F383-411A-BD21-A957D08B123F}" destId="{601CF880-1EA8-49BA-A98C-3E771E83102C}" srcOrd="24" destOrd="0" presId="urn:microsoft.com/office/officeart/2005/8/layout/cycle8"/>
    <dgm:cxn modelId="{0D48B179-C9F1-4F03-B9DC-AC19B2B8151F}" type="presParOf" srcId="{BA526683-F383-411A-BD21-A957D08B123F}" destId="{ECF12B94-746D-4140-9C29-523F028781F4}" srcOrd="25" destOrd="0" presId="urn:microsoft.com/office/officeart/2005/8/layout/cycle8"/>
    <dgm:cxn modelId="{C6B3B5B4-CF88-4E1E-A888-D38AAC0E4E91}" type="presParOf" srcId="{BA526683-F383-411A-BD21-A957D08B123F}" destId="{AA1D771B-54D6-4293-AFCF-8FD4851F902B}" srcOrd="26" destOrd="0" presId="urn:microsoft.com/office/officeart/2005/8/layout/cycle8"/>
    <dgm:cxn modelId="{78B47134-1FE8-4CCD-83A8-70E31CB6F5E1}" type="presParOf" srcId="{BA526683-F383-411A-BD21-A957D08B123F}" destId="{A12A4E20-5E81-4B37-8861-95D5A02D88F6}" srcOrd="27" destOrd="0" presId="urn:microsoft.com/office/officeart/2005/8/layout/cycle8"/>
    <dgm:cxn modelId="{6B2AB96A-1BAB-4DFA-B858-7DFC1C60AAA1}" type="presParOf" srcId="{BA526683-F383-411A-BD21-A957D08B123F}" destId="{B88E6692-EF45-4A23-AE28-DC438D3CCFE6}" srcOrd="28" destOrd="0" presId="urn:microsoft.com/office/officeart/2005/8/layout/cycle8"/>
    <dgm:cxn modelId="{C43F28AD-3CAC-406F-A9C7-245E99BD116B}"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2571750" cy="2571750"/>
        <a:chOff x="0" y="0"/>
        <a:chExt cx="2571750" cy="2571750"/>
      </a:xfrm>
    </dsp:grpSpPr>
    <dsp:sp modelId="{267B72DD-396A-4206-8F4C-85D79C74CCAD}">
      <dsp:nvSpPr>
        <dsp:cNvPr id="3" name="Pie 2"/>
        <dsp:cNvSpPr/>
      </dsp:nvSpPr>
      <dsp:spPr bwMode="white">
        <a:xfrm>
          <a:off x="907733" y="143249"/>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2"/>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AİLE BİRLİĞİ BAŞKANI</a:t>
          </a:r>
        </a:p>
      </dsp:txBody>
      <dsp:txXfrm>
        <a:off x="907733" y="143249"/>
        <a:ext cx="2160270" cy="2160270"/>
      </dsp:txXfrm>
    </dsp:sp>
    <dsp:sp modelId="{8960C805-F742-4752-A3B8-A7047D0574FA}">
      <dsp:nvSpPr>
        <dsp:cNvPr id="4" name="Pie 3"/>
        <dsp:cNvSpPr/>
      </dsp:nvSpPr>
      <dsp:spPr bwMode="white">
        <a:xfrm>
          <a:off x="933450" y="187740"/>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3"/>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 YARDIMCISI</a:t>
          </a:r>
        </a:p>
      </dsp:txBody>
      <dsp:txXfrm>
        <a:off x="933450" y="187740"/>
        <a:ext cx="2160270" cy="2160270"/>
      </dsp:txXfrm>
    </dsp:sp>
    <dsp:sp modelId="{100A08BA-E811-4584-A13C-228AF0A8A454}">
      <dsp:nvSpPr>
        <dsp:cNvPr id="5" name="Pie 4"/>
        <dsp:cNvSpPr/>
      </dsp:nvSpPr>
      <dsp:spPr bwMode="white">
        <a:xfrm>
          <a:off x="907733"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4"/>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 YARDIMCISI</a:t>
          </a:r>
        </a:p>
      </dsp:txBody>
      <dsp:txXfrm>
        <a:off x="907733" y="232231"/>
        <a:ext cx="2160270" cy="2160270"/>
      </dsp:txXfrm>
    </dsp:sp>
    <dsp:sp modelId="{C5494AC2-E33F-4DD2-9D4B-315106DC9766}">
      <dsp:nvSpPr>
        <dsp:cNvPr id="6" name="Pie 5"/>
        <dsp:cNvSpPr/>
      </dsp:nvSpPr>
      <dsp:spPr bwMode="white">
        <a:xfrm>
          <a:off x="856298"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5"/>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ZÜMRE VE KURULLAR</a:t>
          </a:r>
        </a:p>
      </dsp:txBody>
      <dsp:txXfrm>
        <a:off x="856298" y="232231"/>
        <a:ext cx="2160270" cy="2160270"/>
      </dsp:txXfrm>
    </dsp:sp>
    <dsp:sp modelId="{373A7CE9-2D8B-48FF-A7E7-FD1818748C0E}">
      <dsp:nvSpPr>
        <dsp:cNvPr id="7" name="Pie 6"/>
        <dsp:cNvSpPr/>
      </dsp:nvSpPr>
      <dsp:spPr bwMode="white">
        <a:xfrm>
          <a:off x="830580" y="187740"/>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6"/>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ÖĞRETMEN KURULLARI</a:t>
          </a:r>
        </a:p>
      </dsp:txBody>
      <dsp:txXfrm>
        <a:off x="830580" y="187740"/>
        <a:ext cx="2160270" cy="2160270"/>
      </dsp:txXfrm>
    </dsp:sp>
    <dsp:sp modelId="{A8D1F0D5-26EB-48DA-960D-825E6FE928B2}">
      <dsp:nvSpPr>
        <dsp:cNvPr id="8" name="Pie 7"/>
        <dsp:cNvSpPr/>
      </dsp:nvSpPr>
      <dsp:spPr bwMode="white">
        <a:xfrm>
          <a:off x="856298" y="143249"/>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2"/>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MÜDÜRÜ</a:t>
          </a:r>
        </a:p>
      </dsp:txBody>
      <dsp:txXfrm>
        <a:off x="856298" y="143249"/>
        <a:ext cx="2160270" cy="2160270"/>
      </dsp:txXfrm>
    </dsp:sp>
    <dsp:sp modelId="{601CF880-1EA8-49BA-A98C-3E771E83102C}">
      <dsp:nvSpPr>
        <dsp:cNvPr id="9" name="Circular Arrow 8"/>
        <dsp:cNvSpPr/>
      </dsp:nvSpPr>
      <dsp:spPr bwMode="white">
        <a:xfrm>
          <a:off x="788839" y="24434"/>
          <a:ext cx="2397900" cy="239790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2"/>
        </a:fillRef>
        <a:effectRef idx="3">
          <a:scrgbClr r="0" g="0" b="0"/>
        </a:effectRef>
        <a:fontRef idx="minor">
          <a:schemeClr val="lt1"/>
        </a:fontRef>
      </dsp:style>
      <dsp:txXfrm>
        <a:off x="788839" y="24434"/>
        <a:ext cx="2397900" cy="2397900"/>
      </dsp:txXfrm>
    </dsp:sp>
    <dsp:sp modelId="{ECF12B94-746D-4140-9C29-523F028781F4}">
      <dsp:nvSpPr>
        <dsp:cNvPr id="10" name="Circular Arrow 9"/>
        <dsp:cNvSpPr/>
      </dsp:nvSpPr>
      <dsp:spPr bwMode="white">
        <a:xfrm>
          <a:off x="814556" y="68925"/>
          <a:ext cx="2397900" cy="239790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3"/>
        </a:fillRef>
        <a:effectRef idx="3">
          <a:scrgbClr r="0" g="0" b="0"/>
        </a:effectRef>
        <a:fontRef idx="minor">
          <a:schemeClr val="lt1"/>
        </a:fontRef>
      </dsp:style>
      <dsp:txXfrm>
        <a:off x="814556" y="68925"/>
        <a:ext cx="2397900" cy="2397900"/>
      </dsp:txXfrm>
    </dsp:sp>
    <dsp:sp modelId="{AA1D771B-54D6-4293-AFCF-8FD4851F902B}">
      <dsp:nvSpPr>
        <dsp:cNvPr id="11" name="Circular Arrow 10"/>
        <dsp:cNvSpPr/>
      </dsp:nvSpPr>
      <dsp:spPr bwMode="white">
        <a:xfrm>
          <a:off x="788839" y="113416"/>
          <a:ext cx="2397900" cy="239790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4"/>
        </a:fillRef>
        <a:effectRef idx="3">
          <a:scrgbClr r="0" g="0" b="0"/>
        </a:effectRef>
        <a:fontRef idx="minor">
          <a:schemeClr val="lt1"/>
        </a:fontRef>
      </dsp:style>
      <dsp:txXfrm>
        <a:off x="788839" y="113416"/>
        <a:ext cx="2397900" cy="2397900"/>
      </dsp:txXfrm>
    </dsp:sp>
    <dsp:sp modelId="{A12A4E20-5E81-4B37-8861-95D5A02D88F6}">
      <dsp:nvSpPr>
        <dsp:cNvPr id="12" name="Circular Arrow 11"/>
        <dsp:cNvSpPr/>
      </dsp:nvSpPr>
      <dsp:spPr bwMode="white">
        <a:xfrm>
          <a:off x="737562" y="113416"/>
          <a:ext cx="2397900" cy="239790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5"/>
        </a:fillRef>
        <a:effectRef idx="3">
          <a:scrgbClr r="0" g="0" b="0"/>
        </a:effectRef>
        <a:fontRef idx="minor">
          <a:schemeClr val="lt1"/>
        </a:fontRef>
      </dsp:style>
      <dsp:txXfrm>
        <a:off x="737562" y="113416"/>
        <a:ext cx="2397900" cy="2397900"/>
      </dsp:txXfrm>
    </dsp:sp>
    <dsp:sp modelId="{B88E6692-EF45-4A23-AE28-DC438D3CCFE6}">
      <dsp:nvSpPr>
        <dsp:cNvPr id="13" name="Circular Arrow 12"/>
        <dsp:cNvSpPr/>
      </dsp:nvSpPr>
      <dsp:spPr bwMode="white">
        <a:xfrm>
          <a:off x="711844" y="68925"/>
          <a:ext cx="2397900" cy="239790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6"/>
        </a:fillRef>
        <a:effectRef idx="3">
          <a:scrgbClr r="0" g="0" b="0"/>
        </a:effectRef>
        <a:fontRef idx="minor">
          <a:schemeClr val="lt1"/>
        </a:fontRef>
      </dsp:style>
      <dsp:txXfrm>
        <a:off x="711844" y="68925"/>
        <a:ext cx="2397900" cy="2397900"/>
      </dsp:txXfrm>
    </dsp:sp>
    <dsp:sp modelId="{15290DF9-C2FE-460B-A009-BAAC4842A76D}">
      <dsp:nvSpPr>
        <dsp:cNvPr id="14" name="Circular Arrow 13"/>
        <dsp:cNvSpPr/>
      </dsp:nvSpPr>
      <dsp:spPr bwMode="white">
        <a:xfrm>
          <a:off x="737562" y="24434"/>
          <a:ext cx="2397900" cy="239790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2"/>
        </a:fillRef>
        <a:effectRef idx="3">
          <a:scrgbClr r="0" g="0" b="0"/>
        </a:effectRef>
        <a:fontRef idx="minor">
          <a:schemeClr val="lt1"/>
        </a:fontRef>
      </dsp:style>
      <dsp:txXfrm>
        <a:off x="737562" y="24434"/>
        <a:ext cx="2397900" cy="2397900"/>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ar" val="1"/>
      <dgm:param type="vertAlign" val="mid"/>
      <dgm:param type="horzAlign" val="ctr"/>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srcNode" val="dummy1a"/>
                  <dgm:param type="dstNode" val="dummy1b"/>
                  <dgm:param type="begSty" val="arr"/>
                  <dgm:param type="endSty" val="noArr"/>
                  <dgm:param type="connRout" val="longCurve"/>
                  <dgm:param type="begPts" val="tL"/>
                  <dgm:param type="endPts" val="tR"/>
                </dgm:alg>
              </dgm:if>
              <dgm:else name="Name175">
                <dgm:alg type="conn">
                  <dgm:param type="srcNode" val="dummy1a"/>
                  <dgm:param type="dstNode" val="dummy1b"/>
                  <dgm:param type="begSty" val="noArr"/>
                  <dgm:param type="endSty" val="arr"/>
                  <dgm:param type="connRout" val="longCurve"/>
                  <dgm:param type="begPts" val="tL"/>
                  <dgm:param type="endPts" val="t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srcNode" val="dummy1a"/>
                  <dgm:param type="dstNode" val="dummy1b"/>
                  <dgm:param type="begSty" val="noArr"/>
                  <dgm:param type="endSty" val="arr"/>
                  <dgm:param type="connRout" val="curve"/>
                  <dgm:param type="begPts" val="tL"/>
                  <dgm:param type="endPts" val="tL"/>
                </dgm:alg>
              </dgm:if>
              <dgm:else name="Name180">
                <dgm:alg type="conn">
                  <dgm:param type="srcNode" val="dummy1a"/>
                  <dgm:param type="dstNode" val="dummy1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srcNode" val="dummy2a"/>
              <dgm:param type="dstNode" val="dummy2b"/>
              <dgm:param type="begSty" val="noArr"/>
              <dgm:param type="endSty" val="arr"/>
              <dgm:param type="connRout" val="curve"/>
              <dgm:param type="begPts" val="tL"/>
              <dgm:param type="endPts" val="tL"/>
            </dgm:alg>
          </dgm:if>
          <dgm:else name="Name185">
            <dgm:alg type="conn">
              <dgm:param type="srcNode" val="dummy2a"/>
              <dgm:param type="dstNode" val="dummy2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srcNode" val="dummy3a"/>
              <dgm:param type="dstNode" val="dummy3b"/>
              <dgm:param type="begSty" val="noArr"/>
              <dgm:param type="endSty" val="arr"/>
              <dgm:param type="connRout" val="curve"/>
              <dgm:param type="begPts" val="tL"/>
              <dgm:param type="endPts" val="tL"/>
            </dgm:alg>
          </dgm:if>
          <dgm:else name="Name189">
            <dgm:alg type="conn">
              <dgm:param type="srcNode" val="dummy3a"/>
              <dgm:param type="dstNode" val="dummy3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srcNode" val="dummy4a"/>
              <dgm:param type="dstNode" val="dummy4b"/>
              <dgm:param type="begSty" val="noArr"/>
              <dgm:param type="endSty" val="arr"/>
              <dgm:param type="connRout" val="curve"/>
              <dgm:param type="begPts" val="tL"/>
              <dgm:param type="endPts" val="tL"/>
            </dgm:alg>
          </dgm:if>
          <dgm:else name="Name193">
            <dgm:alg type="conn">
              <dgm:param type="srcNode" val="dummy4a"/>
              <dgm:param type="dstNode" val="dummy4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srcNode" val="dummy5a"/>
              <dgm:param type="dstNode" val="dummy5b"/>
              <dgm:param type="begSty" val="noArr"/>
              <dgm:param type="endSty" val="arr"/>
              <dgm:param type="connRout" val="curve"/>
              <dgm:param type="begPts" val="tL"/>
              <dgm:param type="endPts" val="tL"/>
            </dgm:alg>
          </dgm:if>
          <dgm:else name="Name197">
            <dgm:alg type="conn">
              <dgm:param type="srcNode" val="dummy5a"/>
              <dgm:param type="dstNode" val="dummy5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srcNode" val="dummy6a"/>
              <dgm:param type="dstNode" val="dummy6b"/>
              <dgm:param type="begSty" val="noArr"/>
              <dgm:param type="endSty" val="arr"/>
              <dgm:param type="connRout" val="curve"/>
              <dgm:param type="begPts" val="tL"/>
              <dgm:param type="endPts" val="tL"/>
            </dgm:alg>
          </dgm:if>
          <dgm:else name="Name201">
            <dgm:alg type="conn">
              <dgm:param type="srcNode" val="dummy6a"/>
              <dgm:param type="dstNode" val="dummy6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srcNode" val="dummy7a"/>
              <dgm:param type="dstNode" val="dummy7b"/>
              <dgm:param type="begSty" val="noArr"/>
              <dgm:param type="endSty" val="arr"/>
              <dgm:param type="connRout" val="curve"/>
              <dgm:param type="begPts" val="tL"/>
              <dgm:param type="endPts" val="tL"/>
            </dgm:alg>
          </dgm:if>
          <dgm:else name="Name205">
            <dgm:alg type="conn">
              <dgm:param type="srcNode" val="dummy7a"/>
              <dgm:param type="dstNode" val="dummy7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1D42FE-58BE-4B00-A795-4C234187B441}">
  <ds:schemaRefs/>
</ds:datastoreItem>
</file>

<file path=docProps/app.xml><?xml version="1.0" encoding="utf-8"?>
<Properties xmlns="http://schemas.openxmlformats.org/officeDocument/2006/extended-properties" xmlns:vt="http://schemas.openxmlformats.org/officeDocument/2006/docPropsVTypes">
  <Template>Normal</Template>
  <Pages>38</Pages>
  <Words>4924</Words>
  <Characters>28067</Characters>
  <Lines>233</Lines>
  <Paragraphs>65</Paragraphs>
  <TotalTime>14</TotalTime>
  <ScaleCrop>false</ScaleCrop>
  <LinksUpToDate>false</LinksUpToDate>
  <CharactersWithSpaces>32926</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2020-01-21T08:09:00Z</dcterms:created>
  <dc:creator>FATIH ISLEK</dc:creator>
  <cp:lastModifiedBy>win 7</cp:lastModifiedBy>
  <cp:lastPrinted>2019-04-12T07:45:00Z</cp:lastPrinted>
  <dcterms:modified xsi:type="dcterms:W3CDTF">2020-11-20T10:52:04Z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